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ind w:firstLine="0" w:firstLineChars="0"/>
        <w:rPr>
          <w:rFonts w:eastAsia="方正楷体简体" w:cs="方正楷体简体"/>
          <w:b/>
          <w:color w:val="000000"/>
          <w:sz w:val="28"/>
          <w:szCs w:val="28"/>
        </w:rPr>
      </w:pPr>
      <w:r>
        <w:rPr>
          <w:rFonts w:hint="eastAsia" w:eastAsia="方正楷体简体" w:cs="方正楷体简体"/>
          <w:b/>
          <w:color w:val="000000"/>
          <w:sz w:val="28"/>
          <w:szCs w:val="28"/>
        </w:rPr>
        <w:t>巴青县十三届人大</w:t>
      </w:r>
      <w:r>
        <w:rPr>
          <w:rFonts w:hint="eastAsia" w:eastAsia="方正楷体简体" w:cs="方正楷体简体"/>
          <w:b/>
          <w:color w:val="000000"/>
          <w:sz w:val="28"/>
          <w:szCs w:val="28"/>
          <w:lang w:val="en-US" w:eastAsia="zh-CN"/>
        </w:rPr>
        <w:t>九</w:t>
      </w:r>
      <w:r>
        <w:rPr>
          <w:rFonts w:hint="eastAsia" w:eastAsia="方正楷体简体" w:cs="方正楷体简体"/>
          <w:b/>
          <w:color w:val="000000"/>
          <w:sz w:val="28"/>
          <w:szCs w:val="28"/>
        </w:rPr>
        <w:t>次</w:t>
      </w:r>
    </w:p>
    <w:p>
      <w:pPr>
        <w:widowControl/>
        <w:rPr>
          <w:rFonts w:ascii="Times New Roman" w:hAnsi="Times New Roman" w:eastAsia="方正楷体简体" w:cs="方正楷体简体"/>
          <w:b/>
          <w:color w:val="000000"/>
          <w:sz w:val="28"/>
          <w:szCs w:val="28"/>
        </w:rPr>
      </w:pPr>
      <w:r>
        <w:rPr>
          <w:rFonts w:hint="eastAsia" w:eastAsia="方正楷体简体" w:cs="方正楷体简体"/>
          <w:b/>
          <w:color w:val="000000"/>
          <w:sz w:val="28"/>
          <w:szCs w:val="28"/>
        </w:rPr>
        <w:t>会  议  文  件</w:t>
      </w:r>
      <w:r>
        <w:rPr>
          <w:rFonts w:hint="eastAsia" w:ascii="Times New Roman" w:hAnsi="Times New Roman" w:eastAsia="方正楷体简体" w:cs="方正楷体简体"/>
          <w:b/>
          <w:color w:val="000000"/>
          <w:sz w:val="28"/>
          <w:szCs w:val="28"/>
        </w:rPr>
        <w:t xml:space="preserve"> （</w:t>
      </w:r>
      <w:r>
        <w:rPr>
          <w:rFonts w:hint="eastAsia" w:ascii="Times New Roman" w:hAnsi="Times New Roman" w:eastAsia="方正楷体简体" w:cs="方正楷体简体"/>
          <w:b/>
          <w:color w:val="000000"/>
          <w:sz w:val="28"/>
          <w:szCs w:val="28"/>
          <w:lang w:val="en-US" w:eastAsia="zh-CN"/>
        </w:rPr>
        <w:t>14</w:t>
      </w:r>
      <w:r>
        <w:rPr>
          <w:rFonts w:hint="eastAsia" w:ascii="Times New Roman" w:hAnsi="Times New Roman" w:eastAsia="方正楷体简体" w:cs="方正楷体简体"/>
          <w:b/>
          <w:color w:val="000000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巴青县202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年预算执行情况与202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预算草案的报告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楷体简体" w:cs="Times New Roman"/>
        </w:rPr>
      </w:pPr>
      <w:r>
        <w:rPr>
          <w:rFonts w:hint="eastAsia" w:eastAsia="方正楷体简体" w:cs="Times New Roman"/>
          <w:lang w:eastAsia="zh-CN"/>
        </w:rPr>
        <w:t>——</w:t>
      </w:r>
      <w:r>
        <w:rPr>
          <w:rFonts w:eastAsia="方正楷体简体" w:cs="Times New Roman"/>
        </w:rPr>
        <w:t>20</w:t>
      </w:r>
      <w:r>
        <w:rPr>
          <w:rFonts w:hint="eastAsia" w:eastAsia="方正楷体简体" w:cs="Times New Roman"/>
        </w:rPr>
        <w:t>25</w:t>
      </w:r>
      <w:r>
        <w:rPr>
          <w:rFonts w:eastAsia="方正楷体简体" w:cs="Times New Roman"/>
        </w:rPr>
        <w:t>年</w:t>
      </w:r>
      <w:r>
        <w:rPr>
          <w:rFonts w:hint="eastAsia" w:eastAsia="方正楷体简体" w:cs="Times New Roman"/>
        </w:rPr>
        <w:t>1</w:t>
      </w:r>
      <w:r>
        <w:rPr>
          <w:rFonts w:hint="eastAsia" w:eastAsia="方正楷体简体" w:cs="Times New Roman"/>
          <w:lang w:val="en-US" w:eastAsia="zh-CN"/>
        </w:rPr>
        <w:t>2</w:t>
      </w:r>
      <w:r>
        <w:rPr>
          <w:rFonts w:eastAsia="方正楷体简体" w:cs="Times New Roman"/>
        </w:rPr>
        <w:t>月</w:t>
      </w:r>
      <w:r>
        <w:rPr>
          <w:rFonts w:hint="eastAsia" w:eastAsia="方正楷体简体" w:cs="Times New Roman"/>
          <w:lang w:val="en-US" w:eastAsia="zh-CN"/>
        </w:rPr>
        <w:t>21</w:t>
      </w:r>
      <w:r>
        <w:rPr>
          <w:rFonts w:eastAsia="方正楷体简体" w:cs="Times New Roman"/>
        </w:rPr>
        <w:t>日</w:t>
      </w:r>
      <w:r>
        <w:rPr>
          <w:rFonts w:hint="default" w:ascii="Times New Roman" w:hAnsi="Times New Roman" w:eastAsia="方正楷体简体" w:cs="Times New Roman"/>
        </w:rPr>
        <w:t>在</w:t>
      </w:r>
      <w:r>
        <w:rPr>
          <w:rFonts w:hint="eastAsia" w:ascii="Times New Roman" w:hAnsi="Times New Roman" w:eastAsia="方正楷体简体" w:cs="Times New Roman"/>
          <w:lang w:val="en-US" w:eastAsia="zh-CN"/>
        </w:rPr>
        <w:t>巴青</w:t>
      </w:r>
      <w:r>
        <w:rPr>
          <w:rFonts w:hint="default" w:ascii="Times New Roman" w:hAnsi="Times New Roman" w:eastAsia="方正楷体简体" w:cs="Times New Roman"/>
        </w:rPr>
        <w:t>县第</w:t>
      </w:r>
      <w:r>
        <w:rPr>
          <w:rFonts w:hint="eastAsia" w:ascii="Times New Roman" w:hAnsi="Times New Roman" w:eastAsia="方正楷体简体" w:cs="Times New Roman"/>
          <w:lang w:val="en-US" w:eastAsia="zh-CN"/>
        </w:rPr>
        <w:t>十三</w:t>
      </w:r>
      <w:r>
        <w:rPr>
          <w:rFonts w:hint="default" w:ascii="Times New Roman" w:hAnsi="Times New Roman" w:eastAsia="方正楷体简体" w:cs="Times New Roman"/>
        </w:rPr>
        <w:t>届人民代表大会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楷体简体" w:cs="Times New Roman"/>
        </w:rPr>
      </w:pPr>
      <w:r>
        <w:rPr>
          <w:rFonts w:hint="default" w:ascii="Times New Roman" w:hAnsi="Times New Roman" w:eastAsia="方正楷体简体" w:cs="Times New Roman"/>
        </w:rPr>
        <w:t>第</w:t>
      </w:r>
      <w:r>
        <w:rPr>
          <w:rFonts w:hint="eastAsia" w:ascii="Times New Roman" w:hAnsi="Times New Roman" w:eastAsia="方正楷体简体" w:cs="Times New Roman"/>
          <w:lang w:val="en-US" w:eastAsia="zh-CN"/>
        </w:rPr>
        <w:t>九</w:t>
      </w:r>
      <w:r>
        <w:rPr>
          <w:rFonts w:hint="default" w:ascii="Times New Roman" w:hAnsi="Times New Roman" w:eastAsia="方正楷体简体" w:cs="Times New Roman"/>
        </w:rPr>
        <w:t>次会议上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方正仿宋简体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各位代表:</w:t>
      </w:r>
      <w:r>
        <w:rPr>
          <w:rFonts w:hint="default" w:ascii="Times New Roman" w:hAnsi="Times New Roman" w:eastAsia="方正仿宋简体" w:cs="Times New Roma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受县人民政府委托，向大会</w:t>
      </w:r>
      <w:r>
        <w:rPr>
          <w:rFonts w:hint="eastAsia" w:ascii="Times New Roman" w:hAnsi="Times New Roman" w:eastAsia="方正仿宋简体" w:cs="Times New Roman"/>
          <w:lang w:val="en-US" w:eastAsia="zh-CN"/>
        </w:rPr>
        <w:t>提交</w:t>
      </w:r>
      <w:r>
        <w:rPr>
          <w:rFonts w:hint="default" w:ascii="Times New Roman" w:hAnsi="Times New Roman" w:eastAsia="方正仿宋简体" w:cs="Times New Roman"/>
        </w:rPr>
        <w:t>巴青县202</w:t>
      </w:r>
      <w:r>
        <w:rPr>
          <w:rFonts w:hint="default" w:ascii="Times New Roman" w:hAnsi="Times New Roman" w:eastAsia="方正仿宋简体" w:cs="Times New Roman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</w:rPr>
        <w:t>年财政预算执行情况和202</w:t>
      </w:r>
      <w:r>
        <w:rPr>
          <w:rFonts w:hint="default" w:ascii="Times New Roman" w:hAnsi="Times New Roman" w:eastAsia="方正仿宋简体" w:cs="Times New Roman"/>
          <w:lang w:val="en-US" w:eastAsia="zh-CN"/>
        </w:rPr>
        <w:t>6</w:t>
      </w:r>
      <w:r>
        <w:rPr>
          <w:rFonts w:hint="default" w:ascii="Times New Roman" w:hAnsi="Times New Roman" w:eastAsia="方正仿宋简体" w:cs="Times New Roman"/>
        </w:rPr>
        <w:t>年财政预算草案的报告，请予审议，并请各位代表、委员提出意见建议。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黑体简体" w:cs="Times New Roman"/>
        </w:rPr>
      </w:pPr>
      <w:r>
        <w:rPr>
          <w:rFonts w:hint="default" w:ascii="Times New Roman" w:hAnsi="Times New Roman" w:eastAsia="方正黑体简体" w:cs="Times New Roman"/>
        </w:rPr>
        <w:t>一、2025年财政预算执行情况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2025年，全县财政工作</w:t>
      </w:r>
      <w:r>
        <w:rPr>
          <w:rFonts w:hint="default" w:ascii="Times New Roman" w:hAnsi="Times New Roman" w:eastAsia="方正仿宋简体" w:cs="Times New Roman"/>
          <w:lang w:val="en-US" w:eastAsia="zh-CN"/>
        </w:rPr>
        <w:t>始终</w:t>
      </w:r>
      <w:r>
        <w:rPr>
          <w:rFonts w:hint="default" w:ascii="Times New Roman" w:hAnsi="Times New Roman" w:eastAsia="方正仿宋简体" w:cs="Times New Roman"/>
        </w:rPr>
        <w:t>以习近平新时代中国特色社会主义思想为指导，全面贯彻党的二十大及</w:t>
      </w:r>
      <w:r>
        <w:rPr>
          <w:rFonts w:hint="default" w:ascii="Times New Roman" w:hAnsi="Times New Roman" w:eastAsia="方正仿宋简体" w:cs="Times New Roman"/>
          <w:lang w:val="en-US" w:eastAsia="zh-CN"/>
        </w:rPr>
        <w:t>历次全会</w:t>
      </w:r>
      <w:r>
        <w:rPr>
          <w:rFonts w:hint="default" w:ascii="Times New Roman" w:hAnsi="Times New Roman" w:eastAsia="方正仿宋简体" w:cs="Times New Roman"/>
        </w:rPr>
        <w:t>精神，在县委、县政府坚强领导和县人大、政协监督支持下，</w:t>
      </w:r>
      <w:r>
        <w:rPr>
          <w:rFonts w:hint="default" w:ascii="Times New Roman" w:hAnsi="Times New Roman" w:eastAsia="方正仿宋简体" w:cs="Times New Roman"/>
          <w:lang w:val="en-US" w:eastAsia="zh-CN"/>
        </w:rPr>
        <w:t>以财政</w:t>
      </w:r>
      <w:r>
        <w:rPr>
          <w:rFonts w:hint="eastAsia" w:ascii="Times New Roman" w:hAnsi="Times New Roman" w:eastAsia="方正仿宋简体" w:cs="Times New Roman"/>
          <w:lang w:val="en-US" w:eastAsia="zh-CN"/>
        </w:rPr>
        <w:t>“</w:t>
      </w:r>
      <w:r>
        <w:rPr>
          <w:rFonts w:hint="default" w:ascii="Times New Roman" w:hAnsi="Times New Roman" w:eastAsia="方正仿宋简体" w:cs="Times New Roman"/>
          <w:lang w:val="en-US" w:eastAsia="zh-CN"/>
        </w:rPr>
        <w:t>三保</w:t>
      </w:r>
      <w:r>
        <w:rPr>
          <w:rFonts w:hint="eastAsia" w:ascii="Times New Roman" w:hAnsi="Times New Roman" w:eastAsia="方正仿宋简体" w:cs="Times New Roman"/>
          <w:lang w:val="en-US" w:eastAsia="zh-CN"/>
        </w:rPr>
        <w:t>”</w:t>
      </w:r>
      <w:r>
        <w:rPr>
          <w:rFonts w:hint="default" w:ascii="Times New Roman" w:hAnsi="Times New Roman" w:eastAsia="方正仿宋简体" w:cs="Times New Roman"/>
          <w:lang w:val="en-US" w:eastAsia="zh-CN"/>
        </w:rPr>
        <w:t>工作为目标任务,</w:t>
      </w:r>
      <w:r>
        <w:rPr>
          <w:rFonts w:hint="default" w:ascii="Times New Roman" w:hAnsi="Times New Roman" w:eastAsia="方正仿宋简体" w:cs="Times New Roman"/>
        </w:rPr>
        <w:t>直面县域经济转型压力与财政运行挑战，坚持“稳增长、惠民生、防风险、提效能”工作主线，扎实落实积极的财政政策，统筹收支平衡，优化支出结构，严控债务风险，预算执行情况总体平稳有序，为全县经济社会高质量发展提供了坚实财政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楷体简体" w:cs="Times New Roman"/>
        </w:rPr>
      </w:pPr>
      <w:r>
        <w:rPr>
          <w:rFonts w:hint="default" w:ascii="Times New Roman" w:hAnsi="Times New Roman" w:eastAsia="方正楷体简体" w:cs="Times New Roman"/>
        </w:rPr>
        <w:t>（一）一般公共预算执行情况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全县一般公共预算收入总量</w:t>
      </w:r>
      <w:r>
        <w:rPr>
          <w:rFonts w:hint="eastAsia" w:ascii="Times New Roman" w:hAnsi="Times New Roman" w:cs="Times New Roman"/>
          <w:lang w:val="en-US" w:eastAsia="zh-CN"/>
        </w:rPr>
        <w:t>308,124.37‬</w:t>
      </w:r>
      <w:r>
        <w:rPr>
          <w:rFonts w:hint="default" w:ascii="Times New Roman" w:hAnsi="Times New Roman" w:eastAsia="方正仿宋简体" w:cs="Times New Roman"/>
        </w:rPr>
        <w:t>万元，较年初预算增加</w:t>
      </w:r>
      <w:r>
        <w:rPr>
          <w:rFonts w:hint="eastAsia" w:ascii="Times New Roman" w:hAnsi="Times New Roman" w:cs="Times New Roman"/>
          <w:lang w:val="en-US" w:eastAsia="zh-CN"/>
        </w:rPr>
        <w:t>63,012.51</w:t>
      </w:r>
      <w:r>
        <w:rPr>
          <w:rFonts w:hint="default" w:ascii="Times New Roman" w:hAnsi="Times New Roman" w:eastAsia="方正仿宋简体" w:cs="Times New Roman"/>
          <w:lang w:val="en-US" w:eastAsia="zh-CN"/>
        </w:rPr>
        <w:t>‬</w:t>
      </w:r>
      <w:r>
        <w:rPr>
          <w:rFonts w:hint="default" w:ascii="Times New Roman" w:hAnsi="Times New Roman" w:eastAsia="方正仿宋简体" w:cs="Times New Roman"/>
        </w:rPr>
        <w:t>万元，增长</w:t>
      </w:r>
      <w:r>
        <w:rPr>
          <w:rFonts w:hint="eastAsia" w:ascii="Times New Roman" w:hAnsi="Times New Roman" w:cs="Times New Roman"/>
          <w:lang w:val="en-US" w:eastAsia="zh-CN"/>
        </w:rPr>
        <w:t>25.71</w:t>
      </w:r>
      <w:r>
        <w:rPr>
          <w:rFonts w:hint="default" w:ascii="Times New Roman" w:hAnsi="Times New Roman" w:eastAsia="方正仿宋简体" w:cs="Times New Roman"/>
        </w:rPr>
        <w:t>%，其中：本级一般公共预算收入完成</w:t>
      </w:r>
      <w:r>
        <w:rPr>
          <w:rFonts w:hint="eastAsia" w:ascii="Times New Roman" w:hAnsi="Times New Roman" w:cs="Times New Roman"/>
          <w:lang w:val="en-US" w:eastAsia="zh-CN"/>
        </w:rPr>
        <w:t>8,330.59‬</w:t>
      </w:r>
      <w:r>
        <w:rPr>
          <w:rFonts w:hint="default" w:ascii="Times New Roman" w:hAnsi="Times New Roman" w:eastAsia="方正仿宋简体" w:cs="Times New Roman"/>
        </w:rPr>
        <w:t>万元</w:t>
      </w:r>
      <w:r>
        <w:rPr>
          <w:rFonts w:hint="default" w:ascii="Times New Roman" w:hAnsi="Times New Roman" w:eastAsia="方正仿宋简体" w:cs="Times New Roman"/>
          <w:lang w:val="en-US" w:eastAsia="zh-CN"/>
        </w:rPr>
        <w:t>,</w:t>
      </w:r>
      <w:r>
        <w:rPr>
          <w:rFonts w:hint="default" w:ascii="Times New Roman" w:hAnsi="Times New Roman" w:eastAsia="方正仿宋简体" w:cs="Times New Roman"/>
        </w:rPr>
        <w:t>其中税收收入</w:t>
      </w:r>
      <w:r>
        <w:rPr>
          <w:rFonts w:hint="eastAsia" w:ascii="Times New Roman" w:hAnsi="Times New Roman" w:cs="Times New Roman"/>
          <w:lang w:val="en-US" w:eastAsia="zh-CN"/>
        </w:rPr>
        <w:t>2,636.49</w:t>
      </w:r>
      <w:r>
        <w:rPr>
          <w:rFonts w:hint="default" w:ascii="Times New Roman" w:hAnsi="Times New Roman" w:eastAsia="方正仿宋简体" w:cs="Times New Roman"/>
        </w:rPr>
        <w:t>万元，非税收入</w:t>
      </w:r>
      <w:r>
        <w:rPr>
          <w:rFonts w:hint="eastAsia" w:ascii="Times New Roman" w:hAnsi="Times New Roman" w:cs="Times New Roman"/>
          <w:lang w:val="en-US" w:eastAsia="zh-CN"/>
        </w:rPr>
        <w:t>5,694.10</w:t>
      </w:r>
      <w:r>
        <w:rPr>
          <w:rFonts w:hint="default" w:ascii="Times New Roman" w:hAnsi="Times New Roman" w:eastAsia="方正仿宋简体" w:cs="Times New Roman"/>
          <w:lang w:val="en-US" w:eastAsia="zh-CN"/>
        </w:rPr>
        <w:t>‬</w:t>
      </w:r>
      <w:r>
        <w:rPr>
          <w:rFonts w:hint="default" w:ascii="Times New Roman" w:hAnsi="Times New Roman" w:eastAsia="方正仿宋简体" w:cs="Times New Roman"/>
        </w:rPr>
        <w:t>万元，比上年增加</w:t>
      </w:r>
      <w:r>
        <w:rPr>
          <w:rFonts w:hint="eastAsia" w:ascii="Times New Roman" w:hAnsi="Times New Roman" w:cs="Times New Roman"/>
          <w:lang w:val="en-US" w:eastAsia="zh-CN"/>
        </w:rPr>
        <w:t>1,147.20</w:t>
      </w:r>
      <w:r>
        <w:rPr>
          <w:rFonts w:hint="default" w:ascii="Times New Roman" w:hAnsi="Times New Roman" w:eastAsia="方正仿宋简体" w:cs="Times New Roman"/>
        </w:rPr>
        <w:t>万元，增长</w:t>
      </w:r>
      <w:r>
        <w:rPr>
          <w:rFonts w:hint="eastAsia" w:ascii="Times New Roman" w:hAnsi="Times New Roman" w:cs="Times New Roman"/>
          <w:lang w:val="en-US" w:eastAsia="zh-CN"/>
        </w:rPr>
        <w:t>13.77</w:t>
      </w:r>
      <w:r>
        <w:rPr>
          <w:rFonts w:hint="default" w:ascii="Times New Roman" w:hAnsi="Times New Roman" w:eastAsia="方正仿宋简体" w:cs="Times New Roman"/>
        </w:rPr>
        <w:t>%；上级补助收入</w:t>
      </w:r>
      <w:r>
        <w:rPr>
          <w:rFonts w:hint="eastAsia" w:ascii="Times New Roman" w:hAnsi="Times New Roman" w:cs="Times New Roman"/>
          <w:lang w:val="en-US" w:eastAsia="zh-CN"/>
        </w:rPr>
        <w:t>244,126.36</w:t>
      </w:r>
      <w:r>
        <w:rPr>
          <w:rFonts w:hint="eastAsia" w:ascii="Times New Roman" w:hAnsi="Times New Roman" w:eastAsia="方正仿宋简体" w:cs="Times New Roman"/>
          <w:lang w:val="en-US" w:eastAsia="zh-CN"/>
        </w:rPr>
        <w:t>‬</w:t>
      </w:r>
      <w:r>
        <w:rPr>
          <w:rFonts w:hint="default" w:ascii="Times New Roman" w:hAnsi="Times New Roman" w:eastAsia="方正仿宋简体" w:cs="Times New Roman"/>
        </w:rPr>
        <w:t>万元；一般债务转贷收入</w:t>
      </w:r>
      <w:r>
        <w:rPr>
          <w:rFonts w:hint="eastAsia" w:ascii="Times New Roman" w:hAnsi="Times New Roman" w:cs="Times New Roman"/>
          <w:lang w:val="en-US" w:eastAsia="zh-CN"/>
        </w:rPr>
        <w:t>2,690‬</w:t>
      </w:r>
      <w:r>
        <w:rPr>
          <w:rFonts w:hint="default" w:ascii="Times New Roman" w:hAnsi="Times New Roman" w:eastAsia="方正仿宋简体" w:cs="Times New Roman"/>
        </w:rPr>
        <w:t>万元；动用预算稳定调节基金</w:t>
      </w:r>
      <w:r>
        <w:rPr>
          <w:rFonts w:hint="default" w:ascii="Times New Roman" w:hAnsi="Times New Roman" w:eastAsia="方正仿宋简体" w:cs="Times New Roman"/>
          <w:lang w:val="en-US" w:eastAsia="zh-CN"/>
        </w:rPr>
        <w:t>2,659.78</w:t>
      </w:r>
      <w:r>
        <w:rPr>
          <w:rFonts w:hint="default" w:ascii="Times New Roman" w:hAnsi="Times New Roman" w:eastAsia="方正仿宋简体" w:cs="Times New Roman"/>
        </w:rPr>
        <w:t>万元；上年结转收入</w:t>
      </w:r>
      <w:r>
        <w:rPr>
          <w:rFonts w:hint="default" w:ascii="Times New Roman" w:hAnsi="Times New Roman" w:eastAsia="方正仿宋简体" w:cs="Times New Roman"/>
          <w:lang w:val="en-US" w:eastAsia="zh-CN"/>
        </w:rPr>
        <w:t>23,568.84</w:t>
      </w:r>
      <w:r>
        <w:rPr>
          <w:rFonts w:hint="default" w:ascii="Times New Roman" w:hAnsi="Times New Roman" w:eastAsia="方正仿宋简体" w:cs="Times New Roman"/>
        </w:rPr>
        <w:t>万元；调入资金</w:t>
      </w:r>
      <w:r>
        <w:rPr>
          <w:rFonts w:hint="eastAsia" w:ascii="Times New Roman" w:hAnsi="Times New Roman" w:cs="Times New Roman"/>
          <w:lang w:val="en-US" w:eastAsia="zh-CN"/>
        </w:rPr>
        <w:t>26,748.80</w:t>
      </w:r>
      <w:r>
        <w:rPr>
          <w:rFonts w:hint="default" w:ascii="Times New Roman" w:hAnsi="Times New Roman" w:eastAsia="方正仿宋简体" w:cs="Times New Roman"/>
        </w:rPr>
        <w:t>万元。全县一般公共预算支出</w:t>
      </w:r>
      <w:r>
        <w:rPr>
          <w:rFonts w:hint="eastAsia" w:ascii="Times New Roman" w:hAnsi="Times New Roman" w:cs="Times New Roman"/>
          <w:lang w:val="en-US" w:eastAsia="zh-CN"/>
        </w:rPr>
        <w:t>282,594.93</w:t>
      </w:r>
      <w:r>
        <w:rPr>
          <w:rFonts w:hint="default" w:ascii="Times New Roman" w:hAnsi="Times New Roman" w:eastAsia="方正仿宋简体" w:cs="Times New Roman"/>
        </w:rPr>
        <w:t>万元；上解支出</w:t>
      </w:r>
      <w:r>
        <w:rPr>
          <w:rFonts w:hint="eastAsia" w:ascii="Times New Roman" w:hAnsi="Times New Roman" w:cs="Times New Roman"/>
          <w:lang w:val="en-US" w:eastAsia="zh-CN"/>
        </w:rPr>
        <w:t>298.81</w:t>
      </w:r>
      <w:r>
        <w:rPr>
          <w:rFonts w:hint="default" w:ascii="Times New Roman" w:hAnsi="Times New Roman" w:eastAsia="方正仿宋简体" w:cs="Times New Roman"/>
        </w:rPr>
        <w:t>万元；安排预算稳定调节基金</w:t>
      </w:r>
      <w:r>
        <w:rPr>
          <w:rFonts w:hint="eastAsia" w:ascii="Times New Roman" w:hAnsi="Times New Roman" w:cs="Times New Roman"/>
          <w:lang w:val="en-US" w:eastAsia="zh-CN"/>
        </w:rPr>
        <w:t>2,779.59</w:t>
      </w:r>
      <w:r>
        <w:rPr>
          <w:rFonts w:hint="default" w:ascii="Times New Roman" w:hAnsi="Times New Roman" w:eastAsia="方正仿宋简体" w:cs="Times New Roman"/>
          <w:lang w:val="en-US" w:eastAsia="zh-CN"/>
        </w:rPr>
        <w:t>‬‬</w:t>
      </w:r>
      <w:r>
        <w:rPr>
          <w:rFonts w:hint="default" w:ascii="Times New Roman" w:hAnsi="Times New Roman" w:eastAsia="方正仿宋简体" w:cs="Times New Roman"/>
        </w:rPr>
        <w:t>万元；调出资金</w:t>
      </w:r>
      <w:r>
        <w:rPr>
          <w:rFonts w:hint="eastAsia" w:ascii="Times New Roman" w:hAnsi="Times New Roman" w:cs="Times New Roman"/>
          <w:lang w:val="en-US" w:eastAsia="zh-CN"/>
        </w:rPr>
        <w:t>295.69</w:t>
      </w:r>
      <w:r>
        <w:rPr>
          <w:rFonts w:hint="default" w:ascii="Times New Roman" w:hAnsi="Times New Roman" w:eastAsia="方正仿宋简体" w:cs="Times New Roman"/>
        </w:rPr>
        <w:t>万元；下年结转</w:t>
      </w:r>
      <w:r>
        <w:rPr>
          <w:rFonts w:hint="eastAsia" w:ascii="Times New Roman" w:hAnsi="Times New Roman" w:cs="Times New Roman"/>
          <w:lang w:val="en-US" w:eastAsia="zh-CN"/>
        </w:rPr>
        <w:t>22,155.35‬</w:t>
      </w:r>
      <w:r>
        <w:rPr>
          <w:rFonts w:hint="default" w:ascii="Times New Roman" w:hAnsi="Times New Roman" w:eastAsia="方正仿宋简体" w:cs="Times New Roman"/>
        </w:rPr>
        <w:t>万元；支出总量为308,124.37万元。收支总量相抵，预算平衡。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全县一般公共预算支出</w:t>
      </w:r>
      <w:r>
        <w:rPr>
          <w:rFonts w:hint="eastAsia" w:ascii="Times New Roman" w:hAnsi="Times New Roman" w:cs="Times New Roman"/>
          <w:lang w:val="en-US" w:eastAsia="zh-CN"/>
        </w:rPr>
        <w:t>282,594.93</w:t>
      </w:r>
      <w:r>
        <w:rPr>
          <w:rFonts w:hint="default" w:ascii="Times New Roman" w:hAnsi="Times New Roman" w:eastAsia="方正仿宋简体" w:cs="Times New Roman"/>
        </w:rPr>
        <w:t>万元，同比增长</w:t>
      </w:r>
      <w:r>
        <w:rPr>
          <w:rFonts w:hint="eastAsia" w:ascii="Times New Roman" w:hAnsi="Times New Roman" w:cs="Times New Roman"/>
          <w:lang w:val="en-US" w:eastAsia="zh-CN"/>
        </w:rPr>
        <w:t>11.11</w:t>
      </w:r>
      <w:r>
        <w:rPr>
          <w:rFonts w:hint="default" w:ascii="Times New Roman" w:hAnsi="Times New Roman" w:eastAsia="方正仿宋简体" w:cs="Times New Roman"/>
        </w:rPr>
        <w:t>%，支出结构持续优化，重点领域保障有力。主要支出科目执行情况如下：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• 一般公共服务支出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41</w:t>
      </w:r>
      <w:r>
        <w:rPr>
          <w:rFonts w:hint="eastAsia" w:ascii="Times New Roman" w:hAnsi="Times New Roman" w:cs="Times New Roman"/>
          <w:lang w:val="en-US" w:eastAsia="zh-CN"/>
        </w:rPr>
        <w:t>,</w:t>
      </w:r>
      <w:r>
        <w:rPr>
          <w:rFonts w:hint="default" w:ascii="Times New Roman" w:hAnsi="Times New Roman" w:eastAsia="方正仿宋简体" w:cs="Times New Roman"/>
          <w:lang w:val="en-US" w:eastAsia="zh-CN"/>
        </w:rPr>
        <w:t>622.18</w:t>
      </w:r>
      <w:r>
        <w:rPr>
          <w:rFonts w:hint="default" w:ascii="Times New Roman" w:hAnsi="Times New Roman" w:eastAsia="方正仿宋简体" w:cs="Times New Roman"/>
        </w:rPr>
        <w:t>万元，保障党政机关高效运转；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• 国防支出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201.95</w:t>
      </w:r>
      <w:r>
        <w:rPr>
          <w:rFonts w:hint="default" w:ascii="Times New Roman" w:hAnsi="Times New Roman" w:eastAsia="方正仿宋简体" w:cs="Times New Roman"/>
        </w:rPr>
        <w:t>万元，支持国防后备力量建设；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• 公共安全支出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11</w:t>
      </w:r>
      <w:r>
        <w:rPr>
          <w:rFonts w:hint="eastAsia" w:ascii="Times New Roman" w:hAnsi="Times New Roman" w:cs="Times New Roman"/>
          <w:lang w:val="en-US" w:eastAsia="zh-CN"/>
        </w:rPr>
        <w:t>,</w:t>
      </w:r>
      <w:r>
        <w:rPr>
          <w:rFonts w:hint="default" w:ascii="Times New Roman" w:hAnsi="Times New Roman" w:eastAsia="方正仿宋简体" w:cs="Times New Roman"/>
          <w:lang w:val="en-US" w:eastAsia="zh-CN"/>
        </w:rPr>
        <w:t>990.64</w:t>
      </w:r>
      <w:r>
        <w:rPr>
          <w:rFonts w:hint="default" w:ascii="Times New Roman" w:hAnsi="Times New Roman" w:eastAsia="方正仿宋简体" w:cs="Times New Roman"/>
        </w:rPr>
        <w:t>万元，维护社会和谐稳定；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• 教育支出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51</w:t>
      </w:r>
      <w:r>
        <w:rPr>
          <w:rFonts w:hint="eastAsia" w:ascii="Times New Roman" w:hAnsi="Times New Roman" w:cs="Times New Roman"/>
          <w:lang w:val="en-US" w:eastAsia="zh-CN"/>
        </w:rPr>
        <w:t>,</w:t>
      </w:r>
      <w:r>
        <w:rPr>
          <w:rFonts w:hint="default" w:ascii="Times New Roman" w:hAnsi="Times New Roman" w:eastAsia="方正仿宋简体" w:cs="Times New Roman"/>
          <w:lang w:val="en-US" w:eastAsia="zh-CN"/>
        </w:rPr>
        <w:t>000.55</w:t>
      </w:r>
      <w:r>
        <w:rPr>
          <w:rFonts w:hint="default" w:ascii="Times New Roman" w:hAnsi="Times New Roman" w:eastAsia="方正仿宋简体" w:cs="Times New Roman"/>
        </w:rPr>
        <w:t>万元，占一般公共预算支出比重</w:t>
      </w:r>
      <w:r>
        <w:rPr>
          <w:rFonts w:hint="eastAsia" w:ascii="Times New Roman" w:hAnsi="Times New Roman" w:cs="Times New Roman"/>
          <w:lang w:val="en-US" w:eastAsia="zh-CN"/>
        </w:rPr>
        <w:t>18.05</w:t>
      </w:r>
      <w:r>
        <w:rPr>
          <w:rFonts w:hint="default" w:ascii="Times New Roman" w:hAnsi="Times New Roman" w:eastAsia="方正仿宋简体" w:cs="Times New Roman"/>
        </w:rPr>
        <w:t>%，保障各级各类教育均衡发展；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• 科学技术支出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513.58</w:t>
      </w:r>
      <w:r>
        <w:rPr>
          <w:rFonts w:hint="default" w:ascii="Times New Roman" w:hAnsi="Times New Roman" w:eastAsia="方正仿宋简体" w:cs="Times New Roman"/>
        </w:rPr>
        <w:t>万元，助力科技创新与产业升级；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• 文化旅游体育与传媒支出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3,045.38</w:t>
      </w:r>
      <w:r>
        <w:rPr>
          <w:rFonts w:hint="default" w:ascii="Times New Roman" w:hAnsi="Times New Roman" w:eastAsia="方正仿宋简体" w:cs="Times New Roman"/>
        </w:rPr>
        <w:t>万元，丰富群众精神文化生活；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• 社会保障和就业支出23</w:t>
      </w:r>
      <w:r>
        <w:rPr>
          <w:rFonts w:hint="eastAsia" w:ascii="Times New Roman" w:hAnsi="Times New Roman" w:cs="Times New Roman"/>
          <w:lang w:val="en-US" w:eastAsia="zh-CN"/>
        </w:rPr>
        <w:t>,</w:t>
      </w:r>
      <w:r>
        <w:rPr>
          <w:rFonts w:hint="default" w:ascii="Times New Roman" w:hAnsi="Times New Roman" w:eastAsia="方正仿宋简体" w:cs="Times New Roman"/>
        </w:rPr>
        <w:t>047.81万元，保障民生底线与就业稳定；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• 卫生健康支出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17</w:t>
      </w:r>
      <w:r>
        <w:rPr>
          <w:rFonts w:hint="eastAsia" w:ascii="Times New Roman" w:hAnsi="Times New Roman" w:cs="Times New Roman"/>
          <w:lang w:val="en-US" w:eastAsia="zh-CN"/>
        </w:rPr>
        <w:t>,</w:t>
      </w:r>
      <w:r>
        <w:rPr>
          <w:rFonts w:hint="default" w:ascii="Times New Roman" w:hAnsi="Times New Roman" w:eastAsia="方正仿宋简体" w:cs="Times New Roman"/>
          <w:lang w:val="en-US" w:eastAsia="zh-CN"/>
        </w:rPr>
        <w:t>101.84</w:t>
      </w:r>
      <w:r>
        <w:rPr>
          <w:rFonts w:hint="default" w:ascii="Times New Roman" w:hAnsi="Times New Roman" w:eastAsia="方正仿宋简体" w:cs="Times New Roman"/>
        </w:rPr>
        <w:t>万元，支持医疗卫生服务体系提质；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• 节能环保支出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12</w:t>
      </w:r>
      <w:r>
        <w:rPr>
          <w:rFonts w:hint="eastAsia" w:ascii="Times New Roman" w:hAnsi="Times New Roman" w:cs="Times New Roman"/>
          <w:lang w:val="en-US" w:eastAsia="zh-CN"/>
        </w:rPr>
        <w:t>,</w:t>
      </w:r>
      <w:r>
        <w:rPr>
          <w:rFonts w:hint="default" w:ascii="Times New Roman" w:hAnsi="Times New Roman" w:eastAsia="方正仿宋简体" w:cs="Times New Roman"/>
          <w:lang w:val="en-US" w:eastAsia="zh-CN"/>
        </w:rPr>
        <w:t>384.6</w:t>
      </w:r>
      <w:r>
        <w:rPr>
          <w:rFonts w:hint="default" w:ascii="Times New Roman" w:hAnsi="Times New Roman" w:eastAsia="方正仿宋简体" w:cs="Times New Roman"/>
        </w:rPr>
        <w:t>万元，推动绿色低碳发展；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• 城乡社区支出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6</w:t>
      </w:r>
      <w:r>
        <w:rPr>
          <w:rFonts w:hint="eastAsia" w:ascii="Times New Roman" w:hAnsi="Times New Roman" w:cs="Times New Roman"/>
          <w:lang w:val="en-US" w:eastAsia="zh-CN"/>
        </w:rPr>
        <w:t>,</w:t>
      </w:r>
      <w:r>
        <w:rPr>
          <w:rFonts w:hint="default" w:ascii="Times New Roman" w:hAnsi="Times New Roman" w:eastAsia="方正仿宋简体" w:cs="Times New Roman"/>
          <w:lang w:val="en-US" w:eastAsia="zh-CN"/>
        </w:rPr>
        <w:t>907.65</w:t>
      </w:r>
      <w:r>
        <w:rPr>
          <w:rFonts w:hint="default" w:ascii="Times New Roman" w:hAnsi="Times New Roman" w:eastAsia="方正仿宋简体" w:cs="Times New Roman"/>
        </w:rPr>
        <w:t>万元，改善城乡人居环境；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• 农林水支出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54</w:t>
      </w:r>
      <w:r>
        <w:rPr>
          <w:rFonts w:hint="eastAsia" w:ascii="Times New Roman" w:hAnsi="Times New Roman" w:cs="Times New Roman"/>
          <w:lang w:val="en-US" w:eastAsia="zh-CN"/>
        </w:rPr>
        <w:t>,</w:t>
      </w:r>
      <w:r>
        <w:rPr>
          <w:rFonts w:hint="default" w:ascii="Times New Roman" w:hAnsi="Times New Roman" w:eastAsia="方正仿宋简体" w:cs="Times New Roman"/>
          <w:lang w:val="en-US" w:eastAsia="zh-CN"/>
        </w:rPr>
        <w:t>466.61</w:t>
      </w:r>
      <w:r>
        <w:rPr>
          <w:rFonts w:hint="default" w:ascii="Times New Roman" w:hAnsi="Times New Roman" w:eastAsia="方正仿宋简体" w:cs="Times New Roman"/>
        </w:rPr>
        <w:t>万元，助力乡村振兴战略实施；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• 交通运输支出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44</w:t>
      </w:r>
      <w:r>
        <w:rPr>
          <w:rFonts w:hint="eastAsia" w:ascii="Times New Roman" w:hAnsi="Times New Roman" w:cs="Times New Roman"/>
          <w:lang w:val="en-US" w:eastAsia="zh-CN"/>
        </w:rPr>
        <w:t>,</w:t>
      </w:r>
      <w:r>
        <w:rPr>
          <w:rFonts w:hint="default" w:ascii="Times New Roman" w:hAnsi="Times New Roman" w:eastAsia="方正仿宋简体" w:cs="Times New Roman"/>
          <w:lang w:val="en-US" w:eastAsia="zh-CN"/>
        </w:rPr>
        <w:t>198.99</w:t>
      </w:r>
      <w:r>
        <w:rPr>
          <w:rFonts w:hint="default" w:ascii="Times New Roman" w:hAnsi="Times New Roman" w:eastAsia="方正仿宋简体" w:cs="Times New Roman"/>
        </w:rPr>
        <w:t>万元，完善县域交通基础设施；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• 资源勘探信息等支出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292.12</w:t>
      </w:r>
      <w:r>
        <w:rPr>
          <w:rFonts w:hint="default" w:ascii="Times New Roman" w:hAnsi="Times New Roman" w:eastAsia="方正仿宋简体" w:cs="Times New Roman"/>
        </w:rPr>
        <w:t>万元，支持工业经济转型；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• 商业服务业等支出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119.23</w:t>
      </w:r>
      <w:r>
        <w:rPr>
          <w:rFonts w:hint="default" w:ascii="Times New Roman" w:hAnsi="Times New Roman" w:eastAsia="方正仿宋简体" w:cs="Times New Roman"/>
        </w:rPr>
        <w:t>万元，促进服务业高质量发展；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• 自然资源海洋气象等支出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,</w:t>
      </w:r>
      <w:r>
        <w:rPr>
          <w:rFonts w:hint="default" w:ascii="Times New Roman" w:hAnsi="Times New Roman" w:eastAsia="方正仿宋简体" w:cs="Times New Roman"/>
          <w:lang w:val="en-US" w:eastAsia="zh-CN"/>
        </w:rPr>
        <w:t>268.12</w:t>
      </w:r>
      <w:r>
        <w:rPr>
          <w:rFonts w:hint="default" w:ascii="Times New Roman" w:hAnsi="Times New Roman" w:eastAsia="方正仿宋简体" w:cs="Times New Roman"/>
        </w:rPr>
        <w:t>万元，强化资源要素保障；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• 住房保障支出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10</w:t>
      </w:r>
      <w:r>
        <w:rPr>
          <w:rFonts w:hint="eastAsia" w:ascii="Times New Roman" w:hAnsi="Times New Roman" w:cs="Times New Roman"/>
          <w:lang w:val="en-US" w:eastAsia="zh-CN"/>
        </w:rPr>
        <w:t>,</w:t>
      </w:r>
      <w:r>
        <w:rPr>
          <w:rFonts w:hint="default" w:ascii="Times New Roman" w:hAnsi="Times New Roman" w:eastAsia="方正仿宋简体" w:cs="Times New Roman"/>
          <w:lang w:val="en-US" w:eastAsia="zh-CN"/>
        </w:rPr>
        <w:t>308.05</w:t>
      </w:r>
      <w:r>
        <w:rPr>
          <w:rFonts w:hint="default" w:ascii="Times New Roman" w:hAnsi="Times New Roman" w:eastAsia="方正仿宋简体" w:cs="Times New Roman"/>
        </w:rPr>
        <w:t>万元，改善群众居住条件；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• 粮油物资储备支出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446.23</w:t>
      </w:r>
      <w:r>
        <w:rPr>
          <w:rFonts w:hint="default" w:ascii="Times New Roman" w:hAnsi="Times New Roman" w:eastAsia="方正仿宋简体" w:cs="Times New Roman"/>
        </w:rPr>
        <w:t>万元，保障粮食安全；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• 灾害防治及应急管理支出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902.4</w:t>
      </w:r>
      <w:r>
        <w:rPr>
          <w:rFonts w:hint="default" w:ascii="Times New Roman" w:hAnsi="Times New Roman" w:eastAsia="方正仿宋简体" w:cs="Times New Roman"/>
        </w:rPr>
        <w:t>万元，提升应急处置能力；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• 债务还本付息支出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,</w:t>
      </w:r>
      <w:r>
        <w:rPr>
          <w:rFonts w:hint="default" w:ascii="Times New Roman" w:hAnsi="Times New Roman" w:eastAsia="方正仿宋简体" w:cs="Times New Roman"/>
          <w:lang w:val="en-US" w:eastAsia="zh-CN"/>
        </w:rPr>
        <w:t>447.12</w:t>
      </w:r>
      <w:r>
        <w:rPr>
          <w:rFonts w:hint="default" w:ascii="Times New Roman" w:hAnsi="Times New Roman" w:eastAsia="方正仿宋简体" w:cs="Times New Roman"/>
        </w:rPr>
        <w:t>万元，保障债务合规偿付；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Times New Roman" w:hAnsi="Times New Roman" w:eastAsia="方正仿宋简体" w:cs="Times New Roman"/>
          <w:lang w:eastAsia="zh-CN"/>
        </w:rPr>
      </w:pPr>
      <w:r>
        <w:rPr>
          <w:rFonts w:hint="default" w:ascii="Times New Roman" w:hAnsi="Times New Roman" w:eastAsia="方正仿宋简体" w:cs="Times New Roman"/>
        </w:rPr>
        <w:t>• 债务发行费用支出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2.86</w:t>
      </w:r>
      <w:r>
        <w:rPr>
          <w:rFonts w:hint="default" w:ascii="Times New Roman" w:hAnsi="Times New Roman" w:eastAsia="方正仿宋简体" w:cs="Times New Roman"/>
        </w:rPr>
        <w:t>万元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方正仿宋简体" w:cs="Times New Roman"/>
        </w:rPr>
        <w:t>保障债务合规偿付；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• 其他支出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,</w:t>
      </w:r>
      <w:r>
        <w:rPr>
          <w:rFonts w:hint="default" w:ascii="Times New Roman" w:hAnsi="Times New Roman" w:eastAsia="方正仿宋简体" w:cs="Times New Roman"/>
          <w:lang w:val="en-US" w:eastAsia="zh-CN"/>
        </w:rPr>
        <w:t>327.0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</w:rPr>
        <w:t>万元，统筹保障各类临时性重点需求。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楷体简体" w:cs="Times New Roman"/>
        </w:rPr>
      </w:pPr>
      <w:r>
        <w:rPr>
          <w:rFonts w:hint="default" w:ascii="Times New Roman" w:hAnsi="Times New Roman" w:eastAsia="方正楷体简体" w:cs="Times New Roman"/>
        </w:rPr>
        <w:t>（二）政府性基金预算执行情况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全县政府性基金预算收入总量</w:t>
      </w:r>
      <w:r>
        <w:rPr>
          <w:rFonts w:hint="eastAsia" w:ascii="Times New Roman" w:hAnsi="Times New Roman" w:cs="Times New Roman"/>
          <w:lang w:val="en-US" w:eastAsia="zh-CN"/>
        </w:rPr>
        <w:t>20,990.60</w:t>
      </w:r>
      <w:r>
        <w:rPr>
          <w:rFonts w:hint="default" w:ascii="Times New Roman" w:hAnsi="Times New Roman" w:eastAsia="方正仿宋简体" w:cs="Times New Roman"/>
          <w:lang w:val="en-US" w:eastAsia="zh-CN"/>
        </w:rPr>
        <w:t>‬‬</w:t>
      </w:r>
      <w:r>
        <w:rPr>
          <w:rFonts w:hint="default" w:ascii="Times New Roman" w:hAnsi="Times New Roman" w:eastAsia="方正仿宋简体" w:cs="Times New Roman"/>
        </w:rPr>
        <w:t>万元，比年初预算增加</w:t>
      </w:r>
      <w:r>
        <w:rPr>
          <w:rFonts w:hint="eastAsia" w:ascii="Times New Roman" w:hAnsi="Times New Roman" w:cs="Times New Roman"/>
          <w:lang w:val="en-US" w:eastAsia="zh-CN"/>
        </w:rPr>
        <w:t>17,124.75</w:t>
      </w:r>
      <w:r>
        <w:rPr>
          <w:rFonts w:hint="default" w:ascii="Times New Roman" w:hAnsi="Times New Roman" w:eastAsia="方正仿宋简体" w:cs="Times New Roman"/>
        </w:rPr>
        <w:t>万元，其中：本级政府性基金预算收入</w:t>
      </w:r>
      <w:r>
        <w:rPr>
          <w:rFonts w:hint="eastAsia" w:ascii="Times New Roman" w:hAnsi="Times New Roman" w:cs="Times New Roman"/>
          <w:lang w:val="en-US" w:eastAsia="zh-CN"/>
        </w:rPr>
        <w:t>1,363.94</w:t>
      </w:r>
      <w:r>
        <w:rPr>
          <w:rFonts w:hint="default" w:ascii="Times New Roman" w:hAnsi="Times New Roman" w:eastAsia="方正仿宋简体" w:cs="Times New Roman"/>
        </w:rPr>
        <w:t>万元，比年初预算增收</w:t>
      </w:r>
      <w:r>
        <w:rPr>
          <w:rFonts w:hint="eastAsia" w:ascii="Times New Roman" w:hAnsi="Times New Roman" w:cs="Times New Roman"/>
          <w:lang w:val="en-US" w:eastAsia="zh-CN"/>
        </w:rPr>
        <w:t>1,213.94‬</w:t>
      </w:r>
      <w:r>
        <w:rPr>
          <w:rFonts w:hint="default" w:ascii="Times New Roman" w:hAnsi="Times New Roman" w:eastAsia="方正仿宋简体" w:cs="Times New Roman"/>
        </w:rPr>
        <w:t>万元；上级补助收入</w:t>
      </w:r>
      <w:r>
        <w:rPr>
          <w:rFonts w:hint="eastAsia" w:ascii="Times New Roman" w:hAnsi="Times New Roman" w:cs="Times New Roman"/>
          <w:lang w:val="en-US" w:eastAsia="zh-CN"/>
        </w:rPr>
        <w:t>664.68</w:t>
      </w:r>
      <w:r>
        <w:rPr>
          <w:rFonts w:hint="default" w:ascii="Times New Roman" w:hAnsi="Times New Roman" w:eastAsia="方正仿宋简体" w:cs="Times New Roman"/>
        </w:rPr>
        <w:t>万元；上年结转</w:t>
      </w:r>
      <w:r>
        <w:rPr>
          <w:rFonts w:hint="default" w:ascii="Times New Roman" w:hAnsi="Times New Roman" w:eastAsia="方正仿宋简体" w:cs="Times New Roman"/>
          <w:lang w:val="en-US" w:eastAsia="zh-CN"/>
        </w:rPr>
        <w:t>2,366.29</w:t>
      </w:r>
      <w:r>
        <w:rPr>
          <w:rFonts w:hint="default" w:ascii="Times New Roman" w:hAnsi="Times New Roman" w:eastAsia="方正仿宋简体" w:cs="Times New Roman"/>
        </w:rPr>
        <w:t>万元；调入资金</w:t>
      </w:r>
      <w:r>
        <w:rPr>
          <w:rFonts w:hint="eastAsia" w:ascii="Times New Roman" w:hAnsi="Times New Roman" w:cs="Times New Roman"/>
          <w:lang w:val="en-US" w:eastAsia="zh-CN"/>
        </w:rPr>
        <w:t>295.69</w:t>
      </w:r>
      <w:r>
        <w:rPr>
          <w:rFonts w:hint="default" w:ascii="Times New Roman" w:hAnsi="Times New Roman" w:eastAsia="方正仿宋简体" w:cs="Times New Roman"/>
          <w:lang w:val="en-US" w:eastAsia="zh-CN"/>
        </w:rPr>
        <w:t>‬</w:t>
      </w:r>
      <w:r>
        <w:rPr>
          <w:rFonts w:hint="default" w:ascii="Times New Roman" w:hAnsi="Times New Roman" w:eastAsia="方正仿宋简体" w:cs="Times New Roman"/>
        </w:rPr>
        <w:t>万元</w:t>
      </w:r>
      <w:r>
        <w:rPr>
          <w:rFonts w:hint="eastAsia" w:ascii="Times New Roman" w:hAnsi="Times New Roman" w:cs="Times New Roman"/>
          <w:lang w:eastAsia="zh-CN"/>
        </w:rPr>
        <w:t>；专项债务转贷收入</w:t>
      </w:r>
      <w:r>
        <w:rPr>
          <w:rFonts w:hint="eastAsia" w:ascii="Times New Roman" w:hAnsi="Times New Roman" w:cs="Times New Roman"/>
          <w:lang w:val="en-US" w:eastAsia="zh-CN"/>
        </w:rPr>
        <w:t>16</w:t>
      </w:r>
      <w:r>
        <w:rPr>
          <w:rFonts w:hint="default" w:ascii="Times New Roman" w:hAnsi="Times New Roman" w:eastAsia="方正仿宋简体" w:cs="Times New Roman"/>
          <w:lang w:val="en-US" w:eastAsia="zh-C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>300.00万元</w:t>
      </w:r>
      <w:r>
        <w:rPr>
          <w:rFonts w:hint="default" w:ascii="Times New Roman" w:hAnsi="Times New Roman" w:eastAsia="方正仿宋简体" w:cs="Times New Roman"/>
        </w:rPr>
        <w:t>。全县政府性基金预算支出</w:t>
      </w:r>
      <w:r>
        <w:rPr>
          <w:rFonts w:hint="eastAsia" w:ascii="Times New Roman" w:hAnsi="Times New Roman" w:cs="Times New Roman"/>
          <w:lang w:val="en-US" w:eastAsia="zh-CN"/>
        </w:rPr>
        <w:t>17,823.85</w:t>
      </w:r>
      <w:r>
        <w:rPr>
          <w:rFonts w:hint="default" w:ascii="Times New Roman" w:hAnsi="Times New Roman" w:eastAsia="方正仿宋简体" w:cs="Times New Roman"/>
        </w:rPr>
        <w:t>万元，其中：债务付息支出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295.69</w:t>
      </w:r>
      <w:r>
        <w:rPr>
          <w:rFonts w:hint="default" w:ascii="Times New Roman" w:hAnsi="Times New Roman" w:eastAsia="方正仿宋简体" w:cs="Times New Roman"/>
        </w:rPr>
        <w:t>万元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eastAsia" w:ascii="Times New Roman" w:hAnsi="Times New Roman" w:cs="Times New Roman"/>
          <w:lang w:val="en-US" w:eastAsia="zh-CN"/>
        </w:rPr>
        <w:t>调出资金1,216.54万元，</w:t>
      </w:r>
      <w:r>
        <w:rPr>
          <w:rFonts w:hint="default" w:ascii="Times New Roman" w:hAnsi="Times New Roman" w:eastAsia="方正仿宋简体" w:cs="Times New Roman"/>
        </w:rPr>
        <w:t>结转</w:t>
      </w:r>
      <w:r>
        <w:rPr>
          <w:rFonts w:hint="eastAsia" w:ascii="Times New Roman" w:hAnsi="Times New Roman" w:cs="Times New Roman"/>
          <w:lang w:val="en-US" w:eastAsia="zh-CN"/>
        </w:rPr>
        <w:t>1,950.21</w:t>
      </w:r>
      <w:r>
        <w:rPr>
          <w:rFonts w:hint="default" w:ascii="Times New Roman" w:hAnsi="Times New Roman" w:eastAsia="方正仿宋简体" w:cs="Times New Roman"/>
        </w:rPr>
        <w:t>万元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方正仿宋简体" w:cs="Times New Roman"/>
        </w:rPr>
        <w:t>支出总量为</w:t>
      </w:r>
      <w:r>
        <w:rPr>
          <w:rFonts w:hint="eastAsia" w:ascii="Times New Roman" w:hAnsi="Times New Roman" w:cs="Times New Roman"/>
          <w:lang w:val="en-US" w:eastAsia="zh-CN"/>
        </w:rPr>
        <w:t>20,990.60</w:t>
      </w:r>
      <w:r>
        <w:rPr>
          <w:rFonts w:hint="default" w:ascii="Times New Roman" w:hAnsi="Times New Roman" w:eastAsia="方正仿宋简体" w:cs="Times New Roman"/>
        </w:rPr>
        <w:t>万元。收支总量相抵，预算平衡。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楷体简体" w:cs="Times New Roman"/>
        </w:rPr>
      </w:pPr>
      <w:r>
        <w:rPr>
          <w:rFonts w:hint="default" w:ascii="Times New Roman" w:hAnsi="Times New Roman" w:eastAsia="方正楷体简体" w:cs="Times New Roman"/>
        </w:rPr>
        <w:t>（</w:t>
      </w:r>
      <w:r>
        <w:rPr>
          <w:rFonts w:hint="default" w:ascii="Times New Roman" w:hAnsi="Times New Roman" w:eastAsia="方正楷体简体" w:cs="Times New Roman"/>
          <w:lang w:val="en-US" w:eastAsia="zh-CN"/>
        </w:rPr>
        <w:t>三</w:t>
      </w:r>
      <w:r>
        <w:rPr>
          <w:rFonts w:hint="default" w:ascii="Times New Roman" w:hAnsi="Times New Roman" w:eastAsia="方正楷体简体" w:cs="Times New Roman"/>
        </w:rPr>
        <w:t>）国有资本经营预算执行情况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全县国有资本经营预算总收入</w:t>
      </w:r>
      <w:r>
        <w:rPr>
          <w:rFonts w:hint="eastAsia" w:ascii="Times New Roman" w:hAnsi="Times New Roman" w:cs="Times New Roman"/>
          <w:lang w:val="en-US" w:eastAsia="zh-CN"/>
        </w:rPr>
        <w:t>0.13</w:t>
      </w:r>
      <w:r>
        <w:rPr>
          <w:rFonts w:hint="default" w:ascii="Times New Roman" w:hAnsi="Times New Roman" w:eastAsia="方正仿宋简体" w:cs="Times New Roman"/>
        </w:rPr>
        <w:t>万元，为预算的</w:t>
      </w:r>
      <w:r>
        <w:rPr>
          <w:rFonts w:hint="eastAsia" w:ascii="Times New Roman" w:hAnsi="Times New Roman" w:cs="Times New Roman"/>
          <w:lang w:val="en-US" w:eastAsia="zh-CN"/>
        </w:rPr>
        <w:t>100</w:t>
      </w:r>
      <w:r>
        <w:rPr>
          <w:rFonts w:hint="default" w:ascii="Times New Roman" w:hAnsi="Times New Roman" w:eastAsia="方正仿宋简体" w:cs="Times New Roman"/>
        </w:rPr>
        <w:t>%，无变动，全部为上级补助收入。全县国有资本经营预算支出</w:t>
      </w:r>
      <w:r>
        <w:rPr>
          <w:rFonts w:hint="eastAsia" w:ascii="Times New Roman" w:hAnsi="Times New Roman" w:cs="Times New Roman"/>
          <w:lang w:val="en-US" w:eastAsia="zh-CN"/>
        </w:rPr>
        <w:t>0.13</w:t>
      </w:r>
      <w:r>
        <w:rPr>
          <w:rFonts w:hint="default" w:ascii="Times New Roman" w:hAnsi="Times New Roman" w:eastAsia="方正仿宋简体" w:cs="Times New Roman"/>
        </w:rPr>
        <w:t>万元，收支相抵无结转，预算平衡。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楷体简体" w:cs="Times New Roman"/>
        </w:rPr>
      </w:pPr>
      <w:r>
        <w:rPr>
          <w:rFonts w:hint="default" w:ascii="Times New Roman" w:hAnsi="Times New Roman" w:eastAsia="方正楷体简体" w:cs="Times New Roman"/>
        </w:rPr>
        <w:t>（</w:t>
      </w:r>
      <w:r>
        <w:rPr>
          <w:rFonts w:hint="default" w:ascii="Times New Roman" w:hAnsi="Times New Roman" w:eastAsia="方正楷体简体" w:cs="Times New Roman"/>
          <w:lang w:val="en-US" w:eastAsia="zh-CN"/>
        </w:rPr>
        <w:t>四</w:t>
      </w:r>
      <w:r>
        <w:rPr>
          <w:rFonts w:hint="default" w:ascii="Times New Roman" w:hAnsi="Times New Roman" w:eastAsia="方正楷体简体" w:cs="Times New Roman"/>
        </w:rPr>
        <w:t>）地方政府债务管理情况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2025年，上级核定我县新增政府债务限额</w:t>
      </w:r>
      <w:r>
        <w:rPr>
          <w:rFonts w:hint="default" w:ascii="Times New Roman" w:hAnsi="Times New Roman" w:eastAsia="方正仿宋简体" w:cs="Times New Roman"/>
          <w:lang w:val="en-US" w:eastAsia="zh-CN"/>
        </w:rPr>
        <w:t>74,494.98</w:t>
      </w:r>
      <w:r>
        <w:rPr>
          <w:rFonts w:hint="default" w:ascii="Times New Roman" w:hAnsi="Times New Roman" w:eastAsia="方正仿宋简体" w:cs="Times New Roman"/>
        </w:rPr>
        <w:t>万元，其中一般债务限额</w:t>
      </w:r>
      <w:r>
        <w:rPr>
          <w:rFonts w:hint="default" w:ascii="Times New Roman" w:hAnsi="Times New Roman" w:eastAsia="方正仿宋简体" w:cs="Times New Roman"/>
          <w:lang w:val="en-US" w:eastAsia="zh-CN"/>
        </w:rPr>
        <w:t>55,114.98</w:t>
      </w:r>
      <w:r>
        <w:rPr>
          <w:rFonts w:hint="default" w:ascii="Times New Roman" w:hAnsi="Times New Roman" w:eastAsia="方正仿宋简体" w:cs="Times New Roman"/>
        </w:rPr>
        <w:t>万元、专项债务限额</w:t>
      </w:r>
      <w:r>
        <w:rPr>
          <w:rFonts w:hint="default" w:ascii="Times New Roman" w:hAnsi="Times New Roman" w:eastAsia="方正仿宋简体" w:cs="Times New Roman"/>
          <w:lang w:val="en-US" w:eastAsia="zh-CN"/>
        </w:rPr>
        <w:t>19,380</w:t>
      </w:r>
      <w:r>
        <w:rPr>
          <w:rFonts w:hint="default" w:ascii="Times New Roman" w:hAnsi="Times New Roman" w:eastAsia="方正仿宋简体" w:cs="Times New Roman"/>
        </w:rPr>
        <w:t>万元。全</w:t>
      </w:r>
      <w:r>
        <w:rPr>
          <w:rFonts w:hint="default" w:ascii="Times New Roman" w:hAnsi="Times New Roman" w:eastAsia="方正仿宋简体" w:cs="Times New Roman"/>
          <w:lang w:val="en-US" w:eastAsia="zh-CN"/>
        </w:rPr>
        <w:t>年新增地方政府债务转贷收入18,990‬</w:t>
      </w:r>
      <w:r>
        <w:rPr>
          <w:rFonts w:hint="default" w:ascii="Times New Roman" w:hAnsi="Times New Roman" w:eastAsia="方正仿宋简体" w:cs="Times New Roman"/>
        </w:rPr>
        <w:t>万元，</w:t>
      </w:r>
      <w:r>
        <w:rPr>
          <w:rFonts w:hint="default" w:ascii="Times New Roman" w:hAnsi="Times New Roman" w:eastAsia="方正仿宋简体" w:cs="Times New Roman"/>
          <w:lang w:val="en-US" w:eastAsia="zh-CN"/>
        </w:rPr>
        <w:t>其中，一般债务</w:t>
      </w:r>
      <w:r>
        <w:rPr>
          <w:rFonts w:hint="eastAsia" w:ascii="Times New Roman" w:hAnsi="Times New Roman" w:cs="Times New Roman"/>
          <w:lang w:val="en-US" w:eastAsia="zh-CN"/>
        </w:rPr>
        <w:t>2,690‬</w:t>
      </w:r>
      <w:r>
        <w:rPr>
          <w:rFonts w:hint="default" w:ascii="Times New Roman" w:hAnsi="Times New Roman" w:eastAsia="方正仿宋简体" w:cs="Times New Roman"/>
          <w:lang w:val="en-US" w:eastAsia="zh-CN"/>
        </w:rPr>
        <w:t>万元，专项债务</w:t>
      </w:r>
      <w:r>
        <w:rPr>
          <w:rFonts w:hint="eastAsia" w:ascii="Times New Roman" w:hAnsi="Times New Roman" w:cs="Times New Roman"/>
          <w:lang w:val="en-US" w:eastAsia="zh-CN"/>
        </w:rPr>
        <w:t>16,300‬</w:t>
      </w:r>
      <w:r>
        <w:rPr>
          <w:rFonts w:hint="default" w:ascii="Times New Roman" w:hAnsi="Times New Roman" w:eastAsia="方正仿宋简体" w:cs="Times New Roman"/>
          <w:lang w:val="en-US" w:eastAsia="zh-CN"/>
        </w:rPr>
        <w:t>万元，</w:t>
      </w:r>
      <w:r>
        <w:rPr>
          <w:rFonts w:hint="default" w:ascii="Times New Roman" w:hAnsi="Times New Roman" w:eastAsia="方正仿宋简体" w:cs="Times New Roman"/>
        </w:rPr>
        <w:t>到期政府债务</w:t>
      </w:r>
      <w:r>
        <w:rPr>
          <w:rFonts w:hint="eastAsia" w:ascii="Times New Roman" w:hAnsi="Times New Roman" w:cs="Times New Roman"/>
          <w:lang w:val="en-US" w:eastAsia="zh-CN"/>
        </w:rPr>
        <w:t>0</w:t>
      </w:r>
      <w:r>
        <w:rPr>
          <w:rFonts w:hint="default" w:ascii="Times New Roman" w:hAnsi="Times New Roman" w:eastAsia="方正仿宋简体" w:cs="Times New Roman"/>
        </w:rPr>
        <w:t>万元，</w:t>
      </w:r>
      <w:r>
        <w:rPr>
          <w:rFonts w:hint="default" w:ascii="Times New Roman" w:hAnsi="Times New Roman" w:eastAsia="方正仿宋简体" w:cs="Times New Roman"/>
          <w:lang w:val="en-US" w:eastAsia="zh-CN"/>
        </w:rPr>
        <w:t>还本付息及兑付服务费资金1,745.67</w:t>
      </w:r>
      <w:r>
        <w:rPr>
          <w:rFonts w:hint="default" w:ascii="Times New Roman" w:hAnsi="Times New Roman" w:eastAsia="方正仿宋简体" w:cs="Times New Roman"/>
        </w:rPr>
        <w:t>万元。截至2025年底，全县地方政府债务余额</w:t>
      </w:r>
      <w:r>
        <w:rPr>
          <w:rFonts w:hint="default" w:ascii="Times New Roman" w:hAnsi="Times New Roman" w:eastAsia="方正仿宋简体" w:cs="Times New Roman"/>
          <w:lang w:val="en-US" w:eastAsia="zh-CN"/>
        </w:rPr>
        <w:t>74,494.98</w:t>
      </w:r>
      <w:r>
        <w:rPr>
          <w:rFonts w:hint="default" w:ascii="Times New Roman" w:hAnsi="Times New Roman" w:eastAsia="方正仿宋简体" w:cs="Times New Roman"/>
        </w:rPr>
        <w:t>万元，从总体情况来看，我县债务规模</w:t>
      </w:r>
      <w:r>
        <w:rPr>
          <w:rFonts w:hint="default" w:ascii="Times New Roman" w:hAnsi="Times New Roman" w:eastAsia="方正仿宋简体" w:cs="Times New Roman"/>
          <w:lang w:val="en-US" w:eastAsia="zh-CN"/>
        </w:rPr>
        <w:t>适中</w:t>
      </w:r>
      <w:r>
        <w:rPr>
          <w:rFonts w:hint="default" w:ascii="Times New Roman" w:hAnsi="Times New Roman" w:eastAsia="方正仿宋简体" w:cs="Times New Roman"/>
        </w:rPr>
        <w:t>，债务风险总体可控，全县政府债务风险等级稳定控制在绿色区域</w:t>
      </w:r>
      <w:r>
        <w:rPr>
          <w:rFonts w:hint="default" w:ascii="Times New Roman" w:hAnsi="Times New Roman" w:eastAsia="方正仿宋简体" w:cs="Times New Roman"/>
          <w:lang w:eastAsia="zh-CN"/>
        </w:rPr>
        <w:t>，</w:t>
      </w:r>
      <w:r>
        <w:rPr>
          <w:rFonts w:hint="default" w:ascii="Times New Roman" w:hAnsi="Times New Roman" w:eastAsia="方正仿宋简体" w:cs="Times New Roman"/>
        </w:rPr>
        <w:t>我县无政府隐性债务。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楷体简体" w:cs="Times New Roman"/>
        </w:rPr>
      </w:pPr>
      <w:r>
        <w:rPr>
          <w:rFonts w:hint="default" w:ascii="Times New Roman" w:hAnsi="Times New Roman" w:eastAsia="方正楷体简体" w:cs="Times New Roman"/>
        </w:rPr>
        <w:t>（</w:t>
      </w:r>
      <w:r>
        <w:rPr>
          <w:rFonts w:hint="default" w:ascii="Times New Roman" w:hAnsi="Times New Roman" w:eastAsia="方正楷体简体" w:cs="Times New Roman"/>
          <w:lang w:val="en-US" w:eastAsia="zh-CN"/>
        </w:rPr>
        <w:t>五</w:t>
      </w:r>
      <w:r>
        <w:rPr>
          <w:rFonts w:hint="default" w:ascii="Times New Roman" w:hAnsi="Times New Roman" w:eastAsia="方正楷体简体" w:cs="Times New Roman"/>
        </w:rPr>
        <w:t>）重点工作落实情况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lang w:val="en-US" w:eastAsia="zh-CN"/>
        </w:rPr>
        <w:t>１．“三保”工作。</w:t>
      </w:r>
      <w:r>
        <w:rPr>
          <w:rFonts w:hint="default" w:ascii="Times New Roman" w:hAnsi="Times New Roman" w:eastAsia="方正仿宋简体" w:cs="Times New Roman"/>
          <w:lang w:val="en-US" w:eastAsia="zh-CN"/>
        </w:rPr>
        <w:t>全县“三保”预算数</w:t>
      </w:r>
      <w:r>
        <w:rPr>
          <w:rFonts w:hint="eastAsia" w:ascii="Times New Roman" w:hAnsi="Times New Roman" w:cs="Times New Roman"/>
          <w:lang w:val="en-US" w:eastAsia="zh-CN"/>
        </w:rPr>
        <w:t>105</w:t>
      </w:r>
      <w:r>
        <w:rPr>
          <w:rFonts w:hint="default" w:ascii="Times New Roman" w:hAnsi="Times New Roman" w:eastAsia="方正仿宋简体" w:cs="Times New Roman"/>
          <w:lang w:val="en-US" w:eastAsia="zh-C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>232.94</w:t>
      </w:r>
      <w:r>
        <w:rPr>
          <w:rFonts w:hint="default" w:ascii="Times New Roman" w:hAnsi="Times New Roman" w:eastAsia="方正仿宋简体" w:cs="Times New Roman"/>
          <w:lang w:val="en-US" w:eastAsia="zh-CN"/>
        </w:rPr>
        <w:t>万元，其中，保工资预算数</w:t>
      </w:r>
      <w:r>
        <w:rPr>
          <w:rFonts w:hint="eastAsia" w:ascii="Times New Roman" w:hAnsi="Times New Roman" w:cs="Times New Roman"/>
          <w:lang w:val="en-US" w:eastAsia="zh-CN"/>
        </w:rPr>
        <w:t>83</w:t>
      </w:r>
      <w:r>
        <w:rPr>
          <w:rFonts w:hint="default" w:ascii="Times New Roman" w:hAnsi="Times New Roman" w:eastAsia="方正仿宋简体" w:cs="Times New Roman"/>
          <w:lang w:val="en-US" w:eastAsia="zh-C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>448.47</w:t>
      </w:r>
      <w:r>
        <w:rPr>
          <w:rFonts w:hint="default" w:ascii="Times New Roman" w:hAnsi="Times New Roman" w:eastAsia="方正仿宋简体" w:cs="Times New Roman"/>
          <w:lang w:val="en-US" w:eastAsia="zh-CN"/>
        </w:rPr>
        <w:t>‬万元，占比</w:t>
      </w:r>
      <w:r>
        <w:rPr>
          <w:rFonts w:hint="eastAsia" w:ascii="Times New Roman" w:hAnsi="Times New Roman" w:cs="Times New Roman"/>
          <w:lang w:val="en-US" w:eastAsia="zh-CN"/>
        </w:rPr>
        <w:t>79.30</w:t>
      </w:r>
      <w:r>
        <w:rPr>
          <w:rFonts w:hint="default" w:ascii="Times New Roman" w:hAnsi="Times New Roman" w:eastAsia="方正仿宋简体" w:cs="Times New Roman"/>
          <w:lang w:val="en-US" w:eastAsia="zh-CN"/>
        </w:rPr>
        <w:t>%；保运转预算数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lang w:val="en-US" w:eastAsia="zh-C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>039.45</w:t>
      </w:r>
      <w:r>
        <w:rPr>
          <w:rFonts w:hint="default" w:ascii="Times New Roman" w:hAnsi="Times New Roman" w:eastAsia="方正仿宋简体" w:cs="Times New Roman"/>
          <w:lang w:val="en-US" w:eastAsia="zh-CN"/>
        </w:rPr>
        <w:t>万元，占比</w:t>
      </w:r>
      <w:r>
        <w:rPr>
          <w:rFonts w:hint="eastAsia" w:ascii="Times New Roman" w:hAnsi="Times New Roman" w:cs="Times New Roman"/>
          <w:lang w:val="en-US" w:eastAsia="zh-CN"/>
        </w:rPr>
        <w:t>4.79</w:t>
      </w:r>
      <w:r>
        <w:rPr>
          <w:rFonts w:hint="default" w:ascii="Times New Roman" w:hAnsi="Times New Roman" w:eastAsia="方正仿宋简体" w:cs="Times New Roman"/>
          <w:lang w:val="en-US" w:eastAsia="zh-CN"/>
        </w:rPr>
        <w:t>%；保基本民生预算数</w:t>
      </w:r>
      <w:r>
        <w:rPr>
          <w:rFonts w:hint="eastAsia" w:ascii="Times New Roman" w:hAnsi="Times New Roman" w:cs="Times New Roman"/>
          <w:lang w:val="en-US" w:eastAsia="zh-CN"/>
        </w:rPr>
        <w:t>16</w:t>
      </w:r>
      <w:r>
        <w:rPr>
          <w:rFonts w:hint="default" w:ascii="Times New Roman" w:hAnsi="Times New Roman" w:eastAsia="方正仿宋简体" w:cs="Times New Roman"/>
          <w:lang w:val="en-US" w:eastAsia="zh-C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>745.01</w:t>
      </w:r>
      <w:r>
        <w:rPr>
          <w:rFonts w:hint="default" w:ascii="Times New Roman" w:hAnsi="Times New Roman" w:eastAsia="方正仿宋简体" w:cs="Times New Roman"/>
          <w:lang w:val="en-US" w:eastAsia="zh-CN"/>
        </w:rPr>
        <w:t>‬万元，占比</w:t>
      </w:r>
      <w:r>
        <w:rPr>
          <w:rFonts w:hint="eastAsia" w:ascii="Times New Roman" w:hAnsi="Times New Roman" w:cs="Times New Roman"/>
          <w:lang w:val="en-US" w:eastAsia="zh-CN"/>
        </w:rPr>
        <w:t>15.91</w:t>
      </w:r>
      <w:r>
        <w:rPr>
          <w:rFonts w:hint="default" w:ascii="Times New Roman" w:hAnsi="Times New Roman" w:eastAsia="方正仿宋简体" w:cs="Times New Roman"/>
          <w:lang w:val="en-US" w:eastAsia="zh-CN"/>
        </w:rPr>
        <w:t>%。“三保”支出</w:t>
      </w:r>
      <w:r>
        <w:rPr>
          <w:rFonts w:hint="eastAsia" w:ascii="Times New Roman" w:hAnsi="Times New Roman" w:cs="Times New Roman"/>
          <w:lang w:val="en-US" w:eastAsia="zh-CN"/>
        </w:rPr>
        <w:t>104</w:t>
      </w:r>
      <w:r>
        <w:rPr>
          <w:rFonts w:hint="default" w:ascii="Times New Roman" w:hAnsi="Times New Roman" w:eastAsia="方正仿宋简体" w:cs="Times New Roman"/>
          <w:lang w:val="en-US" w:eastAsia="zh-C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>854.32</w:t>
      </w:r>
      <w:r>
        <w:rPr>
          <w:rFonts w:hint="default" w:ascii="Times New Roman" w:hAnsi="Times New Roman" w:eastAsia="方正仿宋简体" w:cs="Times New Roman"/>
          <w:lang w:val="en-US" w:eastAsia="zh-CN"/>
        </w:rPr>
        <w:t>万元，支出进度为</w:t>
      </w:r>
      <w:r>
        <w:rPr>
          <w:rFonts w:hint="eastAsia" w:ascii="Times New Roman" w:hAnsi="Times New Roman" w:cs="Times New Roman"/>
          <w:lang w:val="en-US" w:eastAsia="zh-CN"/>
        </w:rPr>
        <w:t>99.64</w:t>
      </w:r>
      <w:r>
        <w:rPr>
          <w:rFonts w:hint="default" w:ascii="Times New Roman" w:hAnsi="Times New Roman" w:eastAsia="方正仿宋简体" w:cs="Times New Roman"/>
          <w:lang w:val="en-US" w:eastAsia="zh-CN"/>
        </w:rPr>
        <w:t>%，其中，保工资支出83,448.47‬万元，支出进度</w:t>
      </w:r>
      <w:r>
        <w:rPr>
          <w:rFonts w:hint="eastAsia" w:ascii="Times New Roman" w:hAnsi="Times New Roman" w:cs="Times New Roman"/>
          <w:lang w:val="en-US" w:eastAsia="zh-CN"/>
        </w:rPr>
        <w:t>100.00</w:t>
      </w:r>
      <w:r>
        <w:rPr>
          <w:rFonts w:hint="default" w:ascii="Times New Roman" w:hAnsi="Times New Roman" w:eastAsia="方正仿宋简体" w:cs="Times New Roman"/>
          <w:lang w:val="en-US" w:eastAsia="zh-CN"/>
        </w:rPr>
        <w:t>%；保运转支出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lang w:val="en-US" w:eastAsia="zh-C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>039.45</w:t>
      </w:r>
      <w:r>
        <w:rPr>
          <w:rFonts w:hint="default" w:ascii="Times New Roman" w:hAnsi="Times New Roman" w:eastAsia="方正仿宋简体" w:cs="Times New Roman"/>
          <w:lang w:val="en-US" w:eastAsia="zh-CN"/>
        </w:rPr>
        <w:t>万元，支出进度</w:t>
      </w:r>
      <w:r>
        <w:rPr>
          <w:rFonts w:hint="eastAsia" w:ascii="Times New Roman" w:hAnsi="Times New Roman" w:cs="Times New Roman"/>
          <w:lang w:val="en-US" w:eastAsia="zh-CN"/>
        </w:rPr>
        <w:t>100.00</w:t>
      </w:r>
      <w:r>
        <w:rPr>
          <w:rFonts w:hint="default" w:ascii="Times New Roman" w:hAnsi="Times New Roman" w:eastAsia="方正仿宋简体" w:cs="Times New Roman"/>
          <w:lang w:val="en-US" w:eastAsia="zh-CN"/>
        </w:rPr>
        <w:t>%</w:t>
      </w:r>
      <w:r>
        <w:rPr>
          <w:rFonts w:hint="eastAsia" w:ascii="Times New Roman" w:hAnsi="Times New Roman" w:cs="Times New Roman"/>
          <w:lang w:val="en-US" w:eastAsia="zh-CN"/>
        </w:rPr>
        <w:t>；</w:t>
      </w:r>
      <w:r>
        <w:rPr>
          <w:rFonts w:hint="default" w:ascii="Times New Roman" w:hAnsi="Times New Roman" w:eastAsia="方正仿宋简体" w:cs="Times New Roman"/>
          <w:lang w:val="en-US" w:eastAsia="zh-CN"/>
        </w:rPr>
        <w:t>保基本民生</w:t>
      </w:r>
      <w:r>
        <w:rPr>
          <w:rFonts w:hint="eastAsia" w:ascii="Times New Roman" w:hAnsi="Times New Roman" w:cs="Times New Roman"/>
          <w:lang w:val="en-US" w:eastAsia="zh-CN"/>
        </w:rPr>
        <w:t>支出16</w:t>
      </w:r>
      <w:r>
        <w:rPr>
          <w:rFonts w:hint="default" w:ascii="Times New Roman" w:hAnsi="Times New Roman" w:eastAsia="方正仿宋简体" w:cs="Times New Roman"/>
          <w:lang w:val="en-US" w:eastAsia="zh-C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>366.40万元，支出进度97.74%。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  <w:b/>
          <w:bCs/>
          <w:lang w:eastAsia="zh-CN"/>
        </w:rPr>
        <w:t>２．</w:t>
      </w:r>
      <w:r>
        <w:rPr>
          <w:rFonts w:hint="default" w:ascii="Times New Roman" w:hAnsi="Times New Roman" w:eastAsia="方正仿宋简体" w:cs="Times New Roman"/>
          <w:b/>
          <w:bCs/>
        </w:rPr>
        <w:t>乡村振兴衔接资金执行情况</w:t>
      </w:r>
      <w:r>
        <w:rPr>
          <w:rFonts w:hint="default" w:ascii="Times New Roman" w:hAnsi="Times New Roman" w:eastAsia="方正仿宋简体" w:cs="Times New Roman"/>
          <w:b/>
          <w:bCs/>
          <w:lang w:eastAsia="zh-CN"/>
        </w:rPr>
        <w:t>。</w:t>
      </w:r>
      <w:r>
        <w:rPr>
          <w:rFonts w:hint="default" w:ascii="Times New Roman" w:hAnsi="Times New Roman" w:eastAsia="方正仿宋简体" w:cs="Times New Roman"/>
        </w:rPr>
        <w:t>全县乡村振兴衔接资金</w:t>
      </w:r>
      <w:r>
        <w:rPr>
          <w:rFonts w:hint="default" w:ascii="Times New Roman" w:hAnsi="Times New Roman" w:eastAsia="方正仿宋简体" w:cs="Times New Roman"/>
          <w:lang w:val="en-US" w:eastAsia="zh-CN"/>
        </w:rPr>
        <w:t>预算数</w:t>
      </w:r>
      <w:r>
        <w:rPr>
          <w:rFonts w:hint="eastAsia" w:ascii="Times New Roman" w:hAnsi="Times New Roman" w:cs="Times New Roman"/>
          <w:lang w:val="en-US" w:eastAsia="zh-CN"/>
        </w:rPr>
        <w:t>15</w:t>
      </w:r>
      <w:r>
        <w:rPr>
          <w:rFonts w:hint="default" w:ascii="Times New Roman" w:hAnsi="Times New Roman" w:eastAsia="方正仿宋简体" w:cs="Times New Roman"/>
          <w:lang w:val="en-US" w:eastAsia="zh-C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>860.74</w:t>
      </w:r>
      <w:r>
        <w:rPr>
          <w:rFonts w:hint="default" w:ascii="Times New Roman" w:hAnsi="Times New Roman" w:eastAsia="方正仿宋简体" w:cs="Times New Roman"/>
        </w:rPr>
        <w:t>‬‬‬万元，已支出</w:t>
      </w:r>
      <w:r>
        <w:rPr>
          <w:rFonts w:hint="eastAsia" w:ascii="Times New Roman" w:hAnsi="Times New Roman" w:cs="Times New Roman"/>
          <w:lang w:val="en-US" w:eastAsia="zh-CN"/>
        </w:rPr>
        <w:t>15</w:t>
      </w:r>
      <w:r>
        <w:rPr>
          <w:rFonts w:hint="default" w:ascii="Times New Roman" w:hAnsi="Times New Roman" w:eastAsia="方正仿宋简体" w:cs="Times New Roman"/>
          <w:lang w:val="en-US" w:eastAsia="zh-C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>335.52</w:t>
      </w:r>
      <w:r>
        <w:rPr>
          <w:rFonts w:hint="default" w:ascii="Times New Roman" w:hAnsi="Times New Roman" w:eastAsia="方正仿宋简体" w:cs="Times New Roman"/>
        </w:rPr>
        <w:t>‬万元，执行进度为</w:t>
      </w:r>
      <w:r>
        <w:rPr>
          <w:rFonts w:hint="eastAsia" w:ascii="Times New Roman" w:hAnsi="Times New Roman" w:cs="Times New Roman"/>
          <w:lang w:val="en-US" w:eastAsia="zh-CN"/>
        </w:rPr>
        <w:t>96.69</w:t>
      </w:r>
      <w:r>
        <w:rPr>
          <w:rFonts w:hint="default" w:ascii="Times New Roman" w:hAnsi="Times New Roman" w:eastAsia="方正仿宋简体" w:cs="Times New Roman"/>
        </w:rPr>
        <w:t>%，分来源看：中央衔接推进乡村振兴补助资金</w:t>
      </w:r>
      <w:r>
        <w:rPr>
          <w:rFonts w:hint="eastAsia" w:ascii="Times New Roman" w:hAnsi="Times New Roman" w:cs="Times New Roman"/>
          <w:lang w:val="en-US" w:eastAsia="zh-CN"/>
        </w:rPr>
        <w:t>11</w:t>
      </w:r>
      <w:r>
        <w:rPr>
          <w:rFonts w:hint="default" w:ascii="Times New Roman" w:hAnsi="Times New Roman" w:eastAsia="方正仿宋简体" w:cs="Times New Roman"/>
          <w:lang w:val="en-US" w:eastAsia="zh-C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>607.81‬</w:t>
      </w:r>
      <w:r>
        <w:rPr>
          <w:rFonts w:hint="default" w:ascii="Times New Roman" w:hAnsi="Times New Roman" w:eastAsia="方正仿宋简体" w:cs="Times New Roman"/>
        </w:rPr>
        <w:t>‬万元，已支出</w:t>
      </w:r>
      <w:r>
        <w:rPr>
          <w:rFonts w:hint="eastAsia" w:ascii="Times New Roman" w:hAnsi="Times New Roman" w:cs="Times New Roman"/>
          <w:lang w:val="en-US" w:eastAsia="zh-CN"/>
        </w:rPr>
        <w:t>11,600.42‬</w:t>
      </w:r>
      <w:r>
        <w:rPr>
          <w:rFonts w:hint="default" w:ascii="Times New Roman" w:hAnsi="Times New Roman" w:eastAsia="方正仿宋简体" w:cs="Times New Roman"/>
        </w:rPr>
        <w:t>‬‬万元，执行进度为</w:t>
      </w:r>
      <w:r>
        <w:rPr>
          <w:rFonts w:hint="eastAsia" w:ascii="Times New Roman" w:hAnsi="Times New Roman" w:cs="Times New Roman"/>
          <w:lang w:val="en-US" w:eastAsia="zh-CN"/>
        </w:rPr>
        <w:t>99.94</w:t>
      </w:r>
      <w:r>
        <w:rPr>
          <w:rFonts w:hint="default" w:ascii="Times New Roman" w:hAnsi="Times New Roman" w:eastAsia="方正仿宋简体" w:cs="Times New Roman"/>
        </w:rPr>
        <w:t>%；自治区财政衔接推进乡村振兴补助资金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lang w:val="en-US" w:eastAsia="zh-C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>268.75‬</w:t>
      </w:r>
      <w:r>
        <w:rPr>
          <w:rFonts w:hint="default" w:ascii="Times New Roman" w:hAnsi="Times New Roman" w:eastAsia="方正仿宋简体" w:cs="Times New Roman"/>
        </w:rPr>
        <w:t>‬万元，已支出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lang w:val="en-US" w:eastAsia="zh-C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>190.94</w:t>
      </w:r>
      <w:r>
        <w:rPr>
          <w:rFonts w:hint="default" w:ascii="Times New Roman" w:hAnsi="Times New Roman" w:eastAsia="方正仿宋简体" w:cs="Times New Roman"/>
        </w:rPr>
        <w:t>万元，执行进度为</w:t>
      </w:r>
      <w:r>
        <w:rPr>
          <w:rFonts w:hint="eastAsia" w:ascii="Times New Roman" w:hAnsi="Times New Roman" w:cs="Times New Roman"/>
          <w:lang w:val="en-US" w:eastAsia="zh-CN"/>
        </w:rPr>
        <w:t>97.62</w:t>
      </w:r>
      <w:r>
        <w:rPr>
          <w:rFonts w:hint="default" w:ascii="Times New Roman" w:hAnsi="Times New Roman" w:eastAsia="方正仿宋简体" w:cs="Times New Roman"/>
        </w:rPr>
        <w:t>%；市级财政衔接推进乡村振兴补助资金</w:t>
      </w:r>
      <w:r>
        <w:rPr>
          <w:rFonts w:hint="eastAsia" w:ascii="Times New Roman" w:hAnsi="Times New Roman" w:cs="Times New Roman"/>
          <w:lang w:val="en-US" w:eastAsia="zh-CN"/>
        </w:rPr>
        <w:t>423.50</w:t>
      </w:r>
      <w:r>
        <w:rPr>
          <w:rFonts w:hint="default" w:ascii="Times New Roman" w:hAnsi="Times New Roman" w:eastAsia="方正仿宋简体" w:cs="Times New Roman"/>
        </w:rPr>
        <w:t>‬万元，已支出</w:t>
      </w:r>
      <w:r>
        <w:rPr>
          <w:rFonts w:hint="eastAsia" w:ascii="Times New Roman" w:hAnsi="Times New Roman" w:cs="Times New Roman"/>
          <w:lang w:val="en-US" w:eastAsia="zh-CN"/>
        </w:rPr>
        <w:t>321.47</w:t>
      </w:r>
      <w:r>
        <w:rPr>
          <w:rFonts w:hint="default" w:ascii="Times New Roman" w:hAnsi="Times New Roman" w:eastAsia="方正仿宋简体" w:cs="Times New Roman"/>
        </w:rPr>
        <w:t>万元，执行进度为</w:t>
      </w:r>
      <w:r>
        <w:rPr>
          <w:rFonts w:hint="eastAsia" w:ascii="Times New Roman" w:hAnsi="Times New Roman" w:cs="Times New Roman"/>
          <w:lang w:val="en-US" w:eastAsia="zh-CN"/>
        </w:rPr>
        <w:t>75.91</w:t>
      </w:r>
      <w:r>
        <w:rPr>
          <w:rFonts w:hint="default" w:ascii="Times New Roman" w:hAnsi="Times New Roman" w:eastAsia="方正仿宋简体" w:cs="Times New Roman"/>
        </w:rPr>
        <w:t>%；县级配套</w:t>
      </w:r>
      <w:r>
        <w:rPr>
          <w:rFonts w:hint="eastAsia" w:ascii="Times New Roman" w:hAnsi="Times New Roman" w:cs="Times New Roman"/>
          <w:lang w:val="en-US" w:eastAsia="zh-CN"/>
        </w:rPr>
        <w:t>560.68</w:t>
      </w:r>
      <w:r>
        <w:rPr>
          <w:rFonts w:hint="default" w:ascii="Times New Roman" w:hAnsi="Times New Roman" w:eastAsia="方正仿宋简体" w:cs="Times New Roman"/>
        </w:rPr>
        <w:t>万元，已支出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222.69</w:t>
      </w:r>
      <w:r>
        <w:rPr>
          <w:rFonts w:hint="default" w:ascii="Times New Roman" w:hAnsi="Times New Roman" w:eastAsia="方正仿宋简体" w:cs="Times New Roman"/>
        </w:rPr>
        <w:t>万元，执行进度</w:t>
      </w:r>
      <w:r>
        <w:rPr>
          <w:rFonts w:hint="eastAsia" w:ascii="Times New Roman" w:hAnsi="Times New Roman" w:cs="Times New Roman"/>
          <w:lang w:val="en-US" w:eastAsia="zh-CN"/>
        </w:rPr>
        <w:t>39.72</w:t>
      </w:r>
      <w:r>
        <w:rPr>
          <w:rFonts w:hint="default" w:ascii="Times New Roman" w:hAnsi="Times New Roman" w:eastAsia="方正仿宋简体" w:cs="Times New Roma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lang w:eastAsia="zh-CN"/>
        </w:rPr>
      </w:pPr>
      <w:r>
        <w:rPr>
          <w:rFonts w:hint="default" w:ascii="Times New Roman" w:hAnsi="Times New Roman" w:eastAsia="方正仿宋简体" w:cs="Times New Roman"/>
          <w:b/>
          <w:bCs/>
          <w:lang w:eastAsia="zh-CN"/>
        </w:rPr>
        <w:t>３．</w:t>
      </w:r>
      <w:r>
        <w:rPr>
          <w:rFonts w:hint="default" w:ascii="Times New Roman" w:hAnsi="Times New Roman" w:eastAsia="方正仿宋简体" w:cs="Times New Roman"/>
          <w:b/>
          <w:bCs/>
        </w:rPr>
        <w:t>惠民惠农财政补贴资金执行情况</w:t>
      </w:r>
      <w:r>
        <w:rPr>
          <w:rFonts w:hint="default" w:ascii="Times New Roman" w:hAnsi="Times New Roman" w:eastAsia="方正仿宋简体" w:cs="Times New Roman"/>
          <w:b/>
          <w:bCs/>
          <w:lang w:eastAsia="zh-CN"/>
        </w:rPr>
        <w:t>。</w:t>
      </w:r>
      <w:r>
        <w:rPr>
          <w:rFonts w:hint="default" w:ascii="Times New Roman" w:hAnsi="Times New Roman" w:eastAsia="方正仿宋简体" w:cs="Times New Roman"/>
        </w:rPr>
        <w:t>我县惠民惠农财政补贴资金项目</w:t>
      </w:r>
      <w:r>
        <w:rPr>
          <w:rFonts w:hint="eastAsia" w:ascii="Times New Roman" w:hAnsi="Times New Roman" w:cs="Times New Roman"/>
          <w:lang w:val="en-US" w:eastAsia="zh-CN"/>
        </w:rPr>
        <w:t>53</w:t>
      </w:r>
      <w:r>
        <w:rPr>
          <w:rFonts w:hint="default" w:ascii="Times New Roman" w:hAnsi="Times New Roman" w:eastAsia="方正仿宋简体" w:cs="Times New Roman"/>
        </w:rPr>
        <w:t>个，涉及资金</w:t>
      </w:r>
      <w:r>
        <w:rPr>
          <w:rFonts w:hint="default" w:ascii="Times New Roman" w:hAnsi="Times New Roman" w:eastAsia="方正仿宋简体" w:cs="Times New Roman"/>
          <w:lang w:val="en-US" w:eastAsia="zh-CN"/>
        </w:rPr>
        <w:t>28,431.46</w:t>
      </w:r>
      <w:r>
        <w:rPr>
          <w:rFonts w:hint="default" w:ascii="Times New Roman" w:hAnsi="Times New Roman" w:eastAsia="方正仿宋简体" w:cs="Times New Roman"/>
        </w:rPr>
        <w:t>万元，已支出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27,570.86</w:t>
      </w:r>
      <w:r>
        <w:rPr>
          <w:rFonts w:hint="default" w:ascii="Times New Roman" w:hAnsi="Times New Roman" w:eastAsia="方正仿宋简体" w:cs="Times New Roman"/>
        </w:rPr>
        <w:t>万元，执行进度为</w:t>
      </w:r>
      <w:r>
        <w:rPr>
          <w:rFonts w:hint="default" w:ascii="Times New Roman" w:hAnsi="Times New Roman" w:eastAsia="方正仿宋简体" w:cs="Times New Roman"/>
          <w:lang w:val="en-US" w:eastAsia="zh-CN"/>
        </w:rPr>
        <w:t>96.97</w:t>
      </w:r>
      <w:r>
        <w:rPr>
          <w:rFonts w:hint="default" w:ascii="Times New Roman" w:hAnsi="Times New Roman" w:eastAsia="方正仿宋简体" w:cs="Times New Roman"/>
        </w:rPr>
        <w:t>%</w:t>
      </w:r>
      <w:r>
        <w:rPr>
          <w:rFonts w:hint="eastAsia" w:ascii="Times New Roman" w:hAnsi="Times New Roman" w:cs="Times New Roman"/>
          <w:lang w:val="en-US" w:eastAsia="zh-CN"/>
        </w:rPr>
        <w:t>,</w:t>
      </w:r>
      <w:r>
        <w:rPr>
          <w:rFonts w:hint="default" w:ascii="Times New Roman" w:hAnsi="Times New Roman" w:eastAsia="方正仿宋简体" w:cs="Times New Roman"/>
        </w:rPr>
        <w:t>未支出资金</w:t>
      </w:r>
      <w:r>
        <w:rPr>
          <w:rFonts w:hint="default" w:ascii="Times New Roman" w:hAnsi="Times New Roman" w:eastAsia="方正仿宋简体" w:cs="Times New Roman"/>
          <w:lang w:val="en-US" w:eastAsia="zh-CN"/>
        </w:rPr>
        <w:t>860.60</w:t>
      </w:r>
      <w:r>
        <w:rPr>
          <w:rFonts w:hint="default" w:ascii="Times New Roman" w:hAnsi="Times New Roman" w:eastAsia="方正仿宋简体" w:cs="Times New Roman"/>
        </w:rPr>
        <w:t>‬万元</w:t>
      </w:r>
      <w:r>
        <w:rPr>
          <w:rFonts w:hint="default" w:ascii="Times New Roman" w:hAnsi="Times New Roman" w:eastAsia="方正仿宋简体" w:cs="Times New Roman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lang w:eastAsia="zh-CN"/>
        </w:rPr>
      </w:pPr>
      <w:r>
        <w:rPr>
          <w:rFonts w:hint="default" w:ascii="Times New Roman" w:hAnsi="Times New Roman" w:eastAsia="方正仿宋简体" w:cs="Times New Roman"/>
          <w:b/>
          <w:bCs/>
          <w:lang w:eastAsia="zh-CN"/>
        </w:rPr>
        <w:t>４．资金保障情况。</w:t>
      </w:r>
      <w:r>
        <w:rPr>
          <w:rFonts w:hint="default" w:ascii="Times New Roman" w:hAnsi="Times New Roman" w:eastAsia="方正仿宋简体" w:cs="Times New Roman"/>
          <w:lang w:eastAsia="zh-CN"/>
        </w:rPr>
        <w:t>围绕县委县政府的重大决策部署，主动担当作为，统筹可用财力，解决各类缺口资金</w:t>
      </w:r>
      <w:r>
        <w:rPr>
          <w:rFonts w:hint="default" w:ascii="Times New Roman" w:hAnsi="Times New Roman" w:eastAsia="方正仿宋简体" w:cs="Times New Roman"/>
          <w:lang w:val="en-US" w:eastAsia="zh-CN"/>
        </w:rPr>
        <w:t>10,069.69‬‬</w:t>
      </w:r>
      <w:r>
        <w:rPr>
          <w:rFonts w:hint="default" w:ascii="Times New Roman" w:hAnsi="Times New Roman" w:eastAsia="方正仿宋简体" w:cs="Times New Roman"/>
          <w:lang w:eastAsia="zh-CN"/>
        </w:rPr>
        <w:t>‬万元，涉及公共服务能力提升、卫生、交通、农林水等各行业部门，为县域经济社会发展和民生改善提供坚实的资金保障，为“极地那曲，多彩巴青”贡献财政力量。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lang w:eastAsia="zh-CN"/>
        </w:rPr>
        <w:t>５．</w:t>
      </w:r>
      <w:r>
        <w:rPr>
          <w:rFonts w:hint="default" w:ascii="Times New Roman" w:hAnsi="Times New Roman" w:eastAsia="方正仿宋简体" w:cs="Times New Roman"/>
          <w:b/>
          <w:bCs/>
          <w:lang w:val="en-US" w:eastAsia="zh-CN"/>
        </w:rPr>
        <w:t>财政综合体制改革。</w:t>
      </w:r>
      <w:r>
        <w:rPr>
          <w:rFonts w:hint="default" w:ascii="Times New Roman" w:hAnsi="Times New Roman" w:eastAsia="方正仿宋简体" w:cs="Times New Roman"/>
          <w:lang w:val="en-US" w:eastAsia="zh-CN"/>
        </w:rPr>
        <w:t>按照党中央、区党委、市委和县委经济工作会议部署和上级财政部门工作要求，积极推进财税体制改革，建立健全现代财税体系，深入推进“2+1”财政综合改革。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lang w:val="en-US" w:eastAsia="zh-CN"/>
        </w:rPr>
        <w:t>一是</w:t>
      </w:r>
      <w:r>
        <w:rPr>
          <w:rFonts w:hint="default" w:ascii="Times New Roman" w:hAnsi="Times New Roman" w:eastAsia="方正仿宋简体" w:cs="Times New Roman"/>
          <w:lang w:val="en-US" w:eastAsia="zh-CN"/>
        </w:rPr>
        <w:t>推进预算管理一体化系统上线并不断完善相关模块，截止目前，全县75家预算单位已经在预算管理一体化系统实现预算编制、预算调整调剂、预算执行、资产管理、单位会计核算、部门决算、部门财报等业务。</w:t>
      </w:r>
      <w:r>
        <w:rPr>
          <w:rFonts w:hint="default" w:ascii="Times New Roman" w:hAnsi="Times New Roman" w:eastAsia="方正仿宋简体" w:cs="Times New Roman"/>
          <w:b/>
          <w:bCs/>
          <w:lang w:val="en-US" w:eastAsia="zh-CN"/>
        </w:rPr>
        <w:t>二是</w:t>
      </w:r>
      <w:r>
        <w:rPr>
          <w:rFonts w:hint="default" w:ascii="Times New Roman" w:hAnsi="Times New Roman" w:eastAsia="方正仿宋简体" w:cs="Times New Roman"/>
          <w:lang w:val="en-US" w:eastAsia="zh-CN"/>
        </w:rPr>
        <w:t>全面实施预算绩效管理，提高资金使用效益。扩大预算绩效管理范围，将预算绩效管理逐步覆盖到四本预算。建立健全绩效管理制度，起草了《关于印发巴青县全面实施预算绩效管理实施方案的通知》，填补了我县制度的空白，为下一步开展绩效评价和结果应用指明了方向。</w:t>
      </w:r>
      <w:r>
        <w:rPr>
          <w:rFonts w:hint="default" w:ascii="Times New Roman" w:hAnsi="Times New Roman" w:eastAsia="方正仿宋简体" w:cs="Times New Roman"/>
          <w:b/>
          <w:bCs/>
          <w:lang w:val="en-US" w:eastAsia="zh-CN"/>
        </w:rPr>
        <w:t>三是</w:t>
      </w:r>
      <w:r>
        <w:rPr>
          <w:rFonts w:hint="default" w:ascii="Times New Roman" w:hAnsi="Times New Roman" w:eastAsia="方正仿宋简体" w:cs="Times New Roman"/>
          <w:lang w:val="en-US" w:eastAsia="zh-CN"/>
        </w:rPr>
        <w:t>建立加快预算执行常态化、制度化机制，大力推进财政支出标准化建设。积极履行财政监督职能，建立健全预算执行监督管理机制，起草了《巴青县关于加快预算执行若干举措》文件，夯实预算管理基础。不断完善“周通报，月调度”工作机制，加大督促指导力度，进一步发挥财政资金使用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  <w:b/>
          <w:bCs/>
          <w:lang w:val="en-US" w:eastAsia="zh-CN"/>
        </w:rPr>
        <w:t>６．国企改革工作。一是</w:t>
      </w:r>
      <w:r>
        <w:rPr>
          <w:rFonts w:hint="default" w:ascii="Times New Roman" w:hAnsi="Times New Roman" w:eastAsia="方正仿宋简体" w:cs="Times New Roman"/>
          <w:lang w:val="en-US" w:eastAsia="zh-CN"/>
        </w:rPr>
        <w:t>实施战略性整合。将现有的6家县属国有企业（巴青县霍尔城市建设投资有限公司、巴青县惠圆绿色牧业开发有限责任公司、西藏巴青县霍尔城建物业管理有限公司、巴青永惠劳务派遣服务有限责任公司、西藏巴青奇珍实业有限责任公司、巴青县青量环保建材有限责任公司）采取整合重组一批的方式，全新组建“巴青县霍尔发展投资集团有限责任公司”。</w:t>
      </w:r>
      <w:r>
        <w:rPr>
          <w:rFonts w:hint="default" w:ascii="Times New Roman" w:hAnsi="Times New Roman" w:eastAsia="方正仿宋简体" w:cs="Times New Roman"/>
          <w:b/>
          <w:bCs/>
          <w:lang w:val="en-US" w:eastAsia="zh-CN"/>
        </w:rPr>
        <w:t>二是</w:t>
      </w:r>
      <w:r>
        <w:rPr>
          <w:rFonts w:hint="default" w:ascii="Times New Roman" w:hAnsi="Times New Roman" w:eastAsia="方正仿宋简体" w:cs="Times New Roman"/>
          <w:lang w:val="en-US" w:eastAsia="zh-CN"/>
        </w:rPr>
        <w:t>注销闲置企业。鉴于县扶贫开发公司已圆满完成其阶段性历史使命，以及巴青赤堆东雄数字影院公司、巴青外象雄旅游开发公司等2家企业实际运营状况，依据相关法律法规，3家企业进入清算程序，由出资人作出解散决定，依法履行债权人公告、债务清偿、清算报告审批、税务清算及工商注销登记，依法退出一批，实现国有资本的有序退出。</w:t>
      </w:r>
      <w:r>
        <w:rPr>
          <w:rFonts w:hint="default" w:ascii="Times New Roman" w:hAnsi="Times New Roman" w:eastAsia="方正仿宋简体" w:cs="Times New Roman"/>
          <w:b/>
          <w:bCs/>
          <w:lang w:val="en-US" w:eastAsia="zh-CN"/>
        </w:rPr>
        <w:t>三是</w:t>
      </w:r>
      <w:r>
        <w:rPr>
          <w:rFonts w:hint="default" w:ascii="Times New Roman" w:hAnsi="Times New Roman" w:eastAsia="方正仿宋简体" w:cs="Times New Roman"/>
          <w:lang w:val="en-US" w:eastAsia="zh-CN"/>
        </w:rPr>
        <w:t>巩固专业化优势。合理保留一批，继续支持县粮食公司、贸易公司聚焦主责主业，走深走实专业化、市场化发展道路，做强做优，充分发挥其在粮油安全、物资流通领域的保障作用。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黑体简体" w:cs="Times New Roman"/>
          <w:lang w:val="en-US" w:eastAsia="zh-CN"/>
        </w:rPr>
      </w:pPr>
      <w:r>
        <w:rPr>
          <w:rFonts w:hint="default" w:ascii="Times New Roman" w:hAnsi="Times New Roman" w:eastAsia="方正黑体简体" w:cs="Times New Roman"/>
          <w:lang w:val="en-US" w:eastAsia="zh-CN"/>
        </w:rPr>
        <w:t>二、2026年地方财政预算安排情况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2026年是“</w:t>
      </w:r>
      <w:r>
        <w:rPr>
          <w:rFonts w:hint="default" w:ascii="Times New Roman" w:hAnsi="Times New Roman" w:eastAsia="方正仿宋简体" w:cs="Times New Roman"/>
          <w:lang w:val="en-US" w:eastAsia="zh-CN"/>
        </w:rPr>
        <w:t>十五五</w:t>
      </w:r>
      <w:r>
        <w:rPr>
          <w:rFonts w:hint="default" w:ascii="Times New Roman" w:hAnsi="Times New Roman" w:eastAsia="方正仿宋简体" w:cs="Times New Roman"/>
        </w:rPr>
        <w:t>”规划</w:t>
      </w:r>
      <w:r>
        <w:rPr>
          <w:rFonts w:hint="default" w:ascii="Times New Roman" w:hAnsi="Times New Roman" w:eastAsia="方正仿宋简体" w:cs="Times New Roman"/>
          <w:lang w:val="en-US" w:eastAsia="zh-CN"/>
        </w:rPr>
        <w:t>的开局之年</w:t>
      </w:r>
      <w:r>
        <w:rPr>
          <w:rFonts w:hint="default" w:ascii="Times New Roman" w:hAnsi="Times New Roman" w:eastAsia="方正仿宋简体" w:cs="Times New Roman"/>
        </w:rPr>
        <w:t>，也是推进县域经济高质量发展的攻坚之年。财政工作将紧扣县域发展实际，</w:t>
      </w:r>
      <w:r>
        <w:rPr>
          <w:rFonts w:hint="default" w:ascii="Times New Roman" w:hAnsi="Times New Roman" w:eastAsia="方正仿宋简体" w:cs="Times New Roman"/>
          <w:lang w:val="en-US" w:eastAsia="zh-CN"/>
        </w:rPr>
        <w:t>强化资金保障职能,统筹各类资源,</w:t>
      </w:r>
      <w:r>
        <w:rPr>
          <w:rFonts w:hint="default" w:ascii="Times New Roman" w:hAnsi="Times New Roman" w:eastAsia="方正仿宋简体" w:cs="Times New Roman"/>
        </w:rPr>
        <w:t>坚持稳中求进工作总基调，深化财政</w:t>
      </w:r>
      <w:r>
        <w:rPr>
          <w:rFonts w:hint="default" w:ascii="Times New Roman" w:hAnsi="Times New Roman" w:eastAsia="方正仿宋简体" w:cs="Times New Roman"/>
          <w:lang w:val="en-US" w:eastAsia="zh-CN"/>
        </w:rPr>
        <w:t>体制</w:t>
      </w:r>
      <w:r>
        <w:rPr>
          <w:rFonts w:hint="default" w:ascii="Times New Roman" w:hAnsi="Times New Roman" w:eastAsia="方正仿宋简体" w:cs="Times New Roman"/>
        </w:rPr>
        <w:t>改革，优化资源配置，强化风险防控，为全面推进乡村振兴、产业升级、民生改善等重点工作提供坚实保障。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楷体简体" w:cs="Times New Roman"/>
        </w:rPr>
      </w:pPr>
      <w:r>
        <w:rPr>
          <w:rFonts w:hint="default" w:ascii="Times New Roman" w:hAnsi="Times New Roman" w:eastAsia="方正楷体简体" w:cs="Times New Roman"/>
        </w:rPr>
        <w:t>预算编制指导思想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以习近平新时代中国特色社会主义思想为指导，落实县委、县政府决策部署，坚持“量入为出、量力而行、统筹兼顾、保证重点”原则，深化零基预算改革，落实“过紧日子”要求，健全预算绩效管理体系，严控政府债务风险，推动财政资金向发展短板、民生弱项、战略重点集中，促进县域经济社会持续健康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楷体简体" w:cs="Times New Roman"/>
        </w:rPr>
      </w:pPr>
      <w:r>
        <w:rPr>
          <w:rFonts w:hint="default" w:ascii="Times New Roman" w:hAnsi="Times New Roman" w:eastAsia="方正楷体简体" w:cs="Times New Roman"/>
        </w:rPr>
        <w:t>（二）预算编制原则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  <w:b/>
          <w:bCs/>
          <w:lang w:eastAsia="zh-CN"/>
        </w:rPr>
        <w:t>１．</w:t>
      </w:r>
      <w:r>
        <w:rPr>
          <w:rFonts w:hint="default" w:ascii="Times New Roman" w:hAnsi="Times New Roman" w:eastAsia="方正仿宋简体" w:cs="Times New Roman"/>
          <w:b/>
          <w:bCs/>
        </w:rPr>
        <w:t>零基预算导向原则。</w:t>
      </w:r>
      <w:r>
        <w:rPr>
          <w:rFonts w:hint="default" w:ascii="Times New Roman" w:hAnsi="Times New Roman" w:eastAsia="方正仿宋简体" w:cs="Times New Roman"/>
        </w:rPr>
        <w:t>打破基数依赖，所有支出以零为基点，按政策导向、项目轻重缓急和实际需求编制预算，杜绝资金分配固化。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  <w:b/>
          <w:bCs/>
          <w:lang w:eastAsia="zh-CN"/>
        </w:rPr>
        <w:t>２．收支平衡原则。</w:t>
      </w:r>
      <w:r>
        <w:rPr>
          <w:rFonts w:hint="default" w:ascii="Times New Roman" w:hAnsi="Times New Roman" w:eastAsia="方正仿宋简体" w:cs="Times New Roman"/>
        </w:rPr>
        <w:t>科学测算收入规模，合理安排支出预算，不编制赤字预算，确保收支总体平衡、略有结余。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  <w:b/>
          <w:bCs/>
          <w:lang w:eastAsia="zh-CN"/>
        </w:rPr>
        <w:t>３．重点保障原则。</w:t>
      </w:r>
      <w:r>
        <w:rPr>
          <w:rFonts w:hint="default" w:ascii="Times New Roman" w:hAnsi="Times New Roman" w:eastAsia="方正仿宋简体" w:cs="Times New Roman"/>
        </w:rPr>
        <w:t>优先保障“三保”、乡村振兴、产业发展、生态环保等重点领域支出，从严控制一般性支出。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  <w:b/>
          <w:bCs/>
          <w:lang w:eastAsia="zh-CN"/>
        </w:rPr>
        <w:t>４．绩效引领原则。</w:t>
      </w:r>
      <w:r>
        <w:rPr>
          <w:rFonts w:hint="default" w:ascii="Times New Roman" w:hAnsi="Times New Roman" w:eastAsia="方正仿宋简体" w:cs="Times New Roman"/>
        </w:rPr>
        <w:t>坚持预算与绩效管理一体化，将绩效理念贯穿预算编制、执行、监督全过程，提高资金使用效益。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  <w:b/>
          <w:bCs/>
          <w:lang w:eastAsia="zh-CN"/>
        </w:rPr>
        <w:t>５．风险可控原则。</w:t>
      </w:r>
      <w:r>
        <w:rPr>
          <w:rFonts w:hint="default" w:ascii="Times New Roman" w:hAnsi="Times New Roman" w:eastAsia="方正仿宋简体" w:cs="Times New Roman"/>
        </w:rPr>
        <w:t>严格债务限额管理，合理安排债务收支，防范化解隐性债务风险，守住不发生系统性风险底线。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楷体简体" w:cs="Times New Roman"/>
        </w:rPr>
        <w:t>（三）收支预算安排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  <w:b/>
          <w:bCs/>
          <w:lang w:eastAsia="zh-CN"/>
        </w:rPr>
        <w:t>１．</w:t>
      </w:r>
      <w:r>
        <w:rPr>
          <w:rFonts w:hint="default" w:ascii="Times New Roman" w:hAnsi="Times New Roman" w:eastAsia="方正仿宋简体" w:cs="Times New Roman"/>
          <w:b/>
          <w:bCs/>
        </w:rPr>
        <w:t>一般公共预算收支安排</w:t>
      </w:r>
      <w:r>
        <w:rPr>
          <w:rFonts w:hint="default" w:ascii="Times New Roman" w:hAnsi="Times New Roman" w:eastAsia="方正仿宋简体" w:cs="Times New Roman"/>
          <w:b/>
          <w:bCs/>
          <w:lang w:eastAsia="zh-CN"/>
        </w:rPr>
        <w:t>。</w:t>
      </w:r>
      <w:r>
        <w:rPr>
          <w:rFonts w:hint="default" w:ascii="Times New Roman" w:hAnsi="Times New Roman" w:eastAsia="方正仿宋简体" w:cs="Times New Roman"/>
        </w:rPr>
        <w:t>全县公共财政预算总财力为</w:t>
      </w:r>
      <w:r>
        <w:rPr>
          <w:rFonts w:hint="eastAsia" w:ascii="Times New Roman" w:hAnsi="Times New Roman" w:cs="Times New Roman"/>
          <w:lang w:val="en-US" w:eastAsia="zh-CN"/>
        </w:rPr>
        <w:t>218</w:t>
      </w:r>
      <w:r>
        <w:rPr>
          <w:rFonts w:hint="default" w:ascii="Times New Roman" w:hAnsi="Times New Roman" w:eastAsia="方正仿宋简体" w:cs="Times New Roman"/>
          <w:lang w:val="en-US" w:eastAsia="zh-C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>673.53</w:t>
      </w:r>
      <w:r>
        <w:rPr>
          <w:rFonts w:hint="default" w:ascii="Times New Roman" w:hAnsi="Times New Roman" w:eastAsia="方正仿宋简体" w:cs="Times New Roman"/>
          <w:lang w:val="en-US" w:eastAsia="zh-CN"/>
        </w:rPr>
        <w:t>‬</w:t>
      </w:r>
      <w:r>
        <w:rPr>
          <w:rFonts w:hint="default" w:ascii="Times New Roman" w:hAnsi="Times New Roman" w:eastAsia="方正仿宋简体" w:cs="Times New Roman"/>
        </w:rPr>
        <w:t>万元，比上年</w:t>
      </w:r>
      <w:r>
        <w:rPr>
          <w:rFonts w:hint="eastAsia" w:ascii="Times New Roman" w:hAnsi="Times New Roman" w:cs="Times New Roman"/>
          <w:lang w:val="en-US" w:eastAsia="zh-CN"/>
        </w:rPr>
        <w:t>减少26</w:t>
      </w:r>
      <w:r>
        <w:rPr>
          <w:rFonts w:hint="default" w:ascii="Times New Roman" w:hAnsi="Times New Roman" w:eastAsia="方正仿宋简体" w:cs="Times New Roman"/>
          <w:lang w:val="en-US" w:eastAsia="zh-C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>438.33</w:t>
      </w:r>
      <w:r>
        <w:rPr>
          <w:rFonts w:hint="default" w:ascii="Times New Roman" w:hAnsi="Times New Roman" w:eastAsia="方正仿宋简体" w:cs="Times New Roman"/>
          <w:lang w:val="en-US" w:eastAsia="zh-CN"/>
        </w:rPr>
        <w:t>‬</w:t>
      </w:r>
      <w:r>
        <w:rPr>
          <w:rFonts w:hint="default" w:ascii="Times New Roman" w:hAnsi="Times New Roman" w:eastAsia="方正仿宋简体" w:cs="Times New Roman"/>
        </w:rPr>
        <w:t>万元，</w:t>
      </w:r>
      <w:r>
        <w:rPr>
          <w:rFonts w:hint="eastAsia" w:ascii="Times New Roman" w:hAnsi="Times New Roman" w:cs="Times New Roman"/>
          <w:lang w:val="en-US" w:eastAsia="zh-CN"/>
        </w:rPr>
        <w:t>减少10.79</w:t>
      </w:r>
      <w:r>
        <w:rPr>
          <w:rFonts w:hint="default" w:ascii="Times New Roman" w:hAnsi="Times New Roman" w:eastAsia="方正仿宋简体" w:cs="Times New Roman"/>
        </w:rPr>
        <w:t>%。其中：地方公共财政预算收入拟</w:t>
      </w:r>
      <w:r>
        <w:rPr>
          <w:rFonts w:hint="eastAsia" w:ascii="Times New Roman" w:hAnsi="Times New Roman" w:cs="Times New Roman"/>
          <w:lang w:val="en-US" w:eastAsia="zh-CN"/>
        </w:rPr>
        <w:t>安排</w:t>
      </w:r>
      <w:r>
        <w:rPr>
          <w:rFonts w:hint="default" w:ascii="Times New Roman" w:hAnsi="Times New Roman" w:eastAsia="方正仿宋简体" w:cs="Times New Roman"/>
          <w:lang w:val="en-US" w:eastAsia="zh-CN"/>
        </w:rPr>
        <w:t>8,652.9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eastAsia="方正仿宋简体" w:cs="Times New Roman"/>
          <w:lang w:val="en-US" w:eastAsia="zh-CN"/>
        </w:rPr>
        <w:t>‬</w:t>
      </w:r>
      <w:r>
        <w:rPr>
          <w:rFonts w:hint="default" w:ascii="Times New Roman" w:hAnsi="Times New Roman" w:eastAsia="方正仿宋简体" w:cs="Times New Roman"/>
        </w:rPr>
        <w:t>万元，比上年增加</w:t>
      </w:r>
      <w:r>
        <w:rPr>
          <w:rFonts w:hint="default" w:ascii="Times New Roman" w:hAnsi="Times New Roman" w:eastAsia="方正仿宋简体" w:cs="Times New Roman"/>
          <w:lang w:val="en-US" w:eastAsia="zh-CN"/>
        </w:rPr>
        <w:t>640.9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eastAsia="方正仿宋简体" w:cs="Times New Roman"/>
          <w:lang w:val="en-US" w:eastAsia="zh-CN"/>
        </w:rPr>
        <w:t>‬</w:t>
      </w:r>
      <w:r>
        <w:rPr>
          <w:rFonts w:hint="default" w:ascii="Times New Roman" w:hAnsi="Times New Roman" w:eastAsia="方正仿宋简体" w:cs="Times New Roman"/>
        </w:rPr>
        <w:t>万元，增长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hint="default" w:ascii="Times New Roman" w:hAnsi="Times New Roman" w:eastAsia="方正仿宋简体" w:cs="Times New Roman"/>
        </w:rPr>
        <w:t>%；上级补助收入</w:t>
      </w:r>
      <w:r>
        <w:rPr>
          <w:rFonts w:hint="eastAsia" w:ascii="Times New Roman" w:hAnsi="Times New Roman" w:cs="Times New Roman"/>
          <w:lang w:val="en-US" w:eastAsia="zh-CN"/>
        </w:rPr>
        <w:t>184</w:t>
      </w:r>
      <w:r>
        <w:rPr>
          <w:rFonts w:hint="default" w:ascii="Times New Roman" w:hAnsi="Times New Roman" w:eastAsia="方正仿宋简体" w:cs="Times New Roman"/>
          <w:lang w:val="en-US" w:eastAsia="zh-C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>085.62</w:t>
      </w:r>
      <w:r>
        <w:rPr>
          <w:rFonts w:hint="default" w:ascii="Times New Roman" w:hAnsi="Times New Roman" w:eastAsia="方正仿宋简体" w:cs="Times New Roman"/>
        </w:rPr>
        <w:t>万元，比上年</w:t>
      </w:r>
      <w:r>
        <w:rPr>
          <w:rFonts w:hint="eastAsia" w:ascii="Times New Roman" w:hAnsi="Times New Roman" w:cs="Times New Roman"/>
          <w:lang w:val="en-US" w:eastAsia="zh-CN"/>
        </w:rPr>
        <w:t>减少26</w:t>
      </w:r>
      <w:r>
        <w:rPr>
          <w:rFonts w:hint="default" w:ascii="Times New Roman" w:hAnsi="Times New Roman" w:eastAsia="方正仿宋简体" w:cs="Times New Roman"/>
          <w:lang w:val="en-US" w:eastAsia="zh-C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>785.62</w:t>
      </w:r>
      <w:r>
        <w:rPr>
          <w:rFonts w:hint="default" w:ascii="Times New Roman" w:hAnsi="Times New Roman" w:eastAsia="方正仿宋简体" w:cs="Times New Roman"/>
          <w:lang w:val="en-US" w:eastAsia="zh-CN"/>
        </w:rPr>
        <w:t>‬</w:t>
      </w:r>
      <w:r>
        <w:rPr>
          <w:rFonts w:hint="default" w:ascii="Times New Roman" w:hAnsi="Times New Roman" w:eastAsia="方正仿宋简体" w:cs="Times New Roman"/>
        </w:rPr>
        <w:t>万元，</w:t>
      </w:r>
      <w:r>
        <w:rPr>
          <w:rFonts w:hint="eastAsia" w:ascii="Times New Roman" w:hAnsi="Times New Roman" w:cs="Times New Roman"/>
          <w:lang w:val="en-US" w:eastAsia="zh-CN"/>
        </w:rPr>
        <w:t>减少12.70</w:t>
      </w:r>
      <w:r>
        <w:rPr>
          <w:rFonts w:hint="default" w:ascii="Times New Roman" w:hAnsi="Times New Roman" w:eastAsia="方正仿宋简体" w:cs="Times New Roman"/>
        </w:rPr>
        <w:t>%，动用预算稳定调节基金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lang w:val="en-US" w:eastAsia="zh-C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>779.59</w:t>
      </w:r>
      <w:r>
        <w:rPr>
          <w:rFonts w:hint="default" w:ascii="Times New Roman" w:hAnsi="Times New Roman" w:eastAsia="方正仿宋简体" w:cs="Times New Roman"/>
        </w:rPr>
        <w:t>万元，上年结转收入</w:t>
      </w:r>
      <w:r>
        <w:rPr>
          <w:rFonts w:hint="eastAsia" w:ascii="Times New Roman" w:hAnsi="Times New Roman" w:cs="Times New Roman"/>
          <w:lang w:val="en-US" w:eastAsia="zh-CN"/>
        </w:rPr>
        <w:t>22</w:t>
      </w:r>
      <w:r>
        <w:rPr>
          <w:rFonts w:hint="default" w:ascii="Times New Roman" w:hAnsi="Times New Roman" w:eastAsia="方正仿宋简体" w:cs="Times New Roman"/>
          <w:lang w:val="en-US" w:eastAsia="zh-C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>155.35</w:t>
      </w:r>
      <w:r>
        <w:rPr>
          <w:rFonts w:hint="default" w:ascii="Times New Roman" w:hAnsi="Times New Roman" w:eastAsia="方正仿宋简体" w:cs="Times New Roman"/>
          <w:lang w:val="en-US" w:eastAsia="zh-CN"/>
        </w:rPr>
        <w:t>‬</w:t>
      </w:r>
      <w:r>
        <w:rPr>
          <w:rFonts w:hint="default" w:ascii="Times New Roman" w:hAnsi="Times New Roman" w:eastAsia="方正仿宋简体" w:cs="Times New Roma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一般公共预算</w:t>
      </w:r>
      <w:r>
        <w:rPr>
          <w:rFonts w:hint="eastAsia" w:ascii="Times New Roman" w:hAnsi="Times New Roman" w:cs="Times New Roman"/>
          <w:lang w:val="en-US" w:eastAsia="zh-CN"/>
        </w:rPr>
        <w:t>本级</w:t>
      </w:r>
      <w:r>
        <w:rPr>
          <w:rFonts w:hint="default" w:ascii="Times New Roman" w:hAnsi="Times New Roman" w:eastAsia="方正仿宋简体" w:cs="Times New Roman"/>
        </w:rPr>
        <w:t>支出安排</w:t>
      </w:r>
      <w:r>
        <w:rPr>
          <w:rFonts w:hint="default" w:ascii="Times New Roman" w:hAnsi="Times New Roman" w:eastAsia="方正仿宋简体" w:cs="Times New Roman"/>
          <w:lang w:val="en-US" w:eastAsia="zh-CN"/>
        </w:rPr>
        <w:t>215,745.96万元。</w:t>
      </w:r>
      <w:r>
        <w:rPr>
          <w:rFonts w:hint="default" w:ascii="Times New Roman" w:hAnsi="Times New Roman" w:eastAsia="方正仿宋简体" w:cs="Times New Roman"/>
        </w:rPr>
        <w:t>分科目为：一般公共服务支出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32,876.90</w:t>
      </w:r>
      <w:r>
        <w:rPr>
          <w:rFonts w:hint="default" w:ascii="Times New Roman" w:hAnsi="Times New Roman" w:eastAsia="方正仿宋简体" w:cs="Times New Roman"/>
        </w:rPr>
        <w:t>万元，国防支出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51.20</w:t>
      </w:r>
      <w:r>
        <w:rPr>
          <w:rFonts w:hint="default" w:ascii="Times New Roman" w:hAnsi="Times New Roman" w:eastAsia="方正仿宋简体" w:cs="Times New Roman"/>
        </w:rPr>
        <w:t>万元，公共安全支出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12,967.41</w:t>
      </w:r>
      <w:r>
        <w:rPr>
          <w:rFonts w:hint="default" w:ascii="Times New Roman" w:hAnsi="Times New Roman" w:eastAsia="方正仿宋简体" w:cs="Times New Roman"/>
        </w:rPr>
        <w:t>万元，教育支出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46,044.52</w:t>
      </w:r>
      <w:r>
        <w:rPr>
          <w:rFonts w:hint="default" w:ascii="Times New Roman" w:hAnsi="Times New Roman" w:eastAsia="方正仿宋简体" w:cs="Times New Roman"/>
        </w:rPr>
        <w:t>万元，科学技术支出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784.52</w:t>
      </w:r>
      <w:r>
        <w:rPr>
          <w:rFonts w:hint="default" w:ascii="Times New Roman" w:hAnsi="Times New Roman" w:eastAsia="方正仿宋简体" w:cs="Times New Roman"/>
        </w:rPr>
        <w:t>万元，文化旅游体育与传媒支出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2,626.87</w:t>
      </w:r>
      <w:r>
        <w:rPr>
          <w:rFonts w:hint="default" w:ascii="Times New Roman" w:hAnsi="Times New Roman" w:eastAsia="方正仿宋简体" w:cs="Times New Roman"/>
        </w:rPr>
        <w:t>万元，社会保障和就业支出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19,438.25</w:t>
      </w:r>
      <w:r>
        <w:rPr>
          <w:rFonts w:hint="default" w:ascii="Times New Roman" w:hAnsi="Times New Roman" w:eastAsia="方正仿宋简体" w:cs="Times New Roman"/>
        </w:rPr>
        <w:t>万元，卫生健康支出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18,136.16</w:t>
      </w:r>
      <w:r>
        <w:rPr>
          <w:rFonts w:hint="default" w:ascii="Times New Roman" w:hAnsi="Times New Roman" w:eastAsia="方正仿宋简体" w:cs="Times New Roman"/>
        </w:rPr>
        <w:t>万元，节能环保支出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10,453.37</w:t>
      </w:r>
      <w:r>
        <w:rPr>
          <w:rFonts w:hint="default" w:ascii="Times New Roman" w:hAnsi="Times New Roman" w:eastAsia="方正仿宋简体" w:cs="Times New Roman"/>
        </w:rPr>
        <w:t>万元，城乡社区支出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2,228.47</w:t>
      </w:r>
      <w:r>
        <w:rPr>
          <w:rFonts w:hint="default" w:ascii="Times New Roman" w:hAnsi="Times New Roman" w:eastAsia="方正仿宋简体" w:cs="Times New Roman"/>
        </w:rPr>
        <w:t>万元，农林水支出</w:t>
      </w:r>
      <w:r>
        <w:rPr>
          <w:rFonts w:hint="eastAsia" w:ascii="Times New Roman" w:hAnsi="Times New Roman" w:cs="Times New Roman"/>
          <w:lang w:val="en-US" w:eastAsia="zh-CN"/>
        </w:rPr>
        <w:t>39,537.44‬</w:t>
      </w:r>
      <w:r>
        <w:rPr>
          <w:rFonts w:hint="default" w:ascii="Times New Roman" w:hAnsi="Times New Roman" w:eastAsia="方正仿宋简体" w:cs="Times New Roman"/>
        </w:rPr>
        <w:t>万元，交通运输支出15,840.31万元，资源勘探工业信息等支出251.12</w:t>
      </w:r>
      <w:r>
        <w:rPr>
          <w:rFonts w:hint="eastAsia" w:ascii="Times New Roman" w:hAnsi="Times New Roman" w:cs="Times New Roman"/>
          <w:lang w:val="en-US" w:eastAsia="zh-CN"/>
        </w:rPr>
        <w:t>万元，</w:t>
      </w:r>
      <w:r>
        <w:rPr>
          <w:rFonts w:hint="default" w:ascii="Times New Roman" w:hAnsi="Times New Roman" w:eastAsia="方正仿宋简体" w:cs="Times New Roman"/>
        </w:rPr>
        <w:t>自然资源海洋气象等支出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857.67</w:t>
      </w:r>
      <w:r>
        <w:rPr>
          <w:rFonts w:hint="default" w:ascii="Times New Roman" w:hAnsi="Times New Roman" w:eastAsia="方正仿宋简体" w:cs="Times New Roman"/>
        </w:rPr>
        <w:t>万元，住房保障支出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10,484.41</w:t>
      </w:r>
      <w:r>
        <w:rPr>
          <w:rFonts w:hint="default" w:ascii="Times New Roman" w:hAnsi="Times New Roman" w:eastAsia="方正仿宋简体" w:cs="Times New Roman"/>
        </w:rPr>
        <w:t>万元，粮油物资储备支出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28.77</w:t>
      </w:r>
      <w:r>
        <w:rPr>
          <w:rFonts w:hint="default" w:ascii="Times New Roman" w:hAnsi="Times New Roman" w:eastAsia="方正仿宋简体" w:cs="Times New Roman"/>
        </w:rPr>
        <w:t>万元，灾害防治及应急管理支出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819.25</w:t>
      </w:r>
      <w:r>
        <w:rPr>
          <w:rFonts w:hint="default" w:ascii="Times New Roman" w:hAnsi="Times New Roman" w:eastAsia="方正仿宋简体" w:cs="Times New Roman"/>
        </w:rPr>
        <w:t>万元，</w:t>
      </w:r>
      <w:r>
        <w:rPr>
          <w:rFonts w:hint="eastAsia" w:ascii="Times New Roman" w:hAnsi="Times New Roman" w:cs="Times New Roman"/>
          <w:lang w:val="en-US" w:eastAsia="zh-CN"/>
        </w:rPr>
        <w:t>其他支出824.99万元，</w:t>
      </w:r>
      <w:r>
        <w:rPr>
          <w:rFonts w:hint="default" w:ascii="Times New Roman" w:hAnsi="Times New Roman" w:eastAsia="方正仿宋简体" w:cs="Times New Roman"/>
        </w:rPr>
        <w:t>债务付息支出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1,494.35‬</w:t>
      </w:r>
      <w:r>
        <w:rPr>
          <w:rFonts w:hint="default" w:ascii="Times New Roman" w:hAnsi="Times New Roman" w:eastAsia="方正仿宋简体" w:cs="Times New Roman"/>
        </w:rPr>
        <w:t>万元；上解支出</w:t>
      </w:r>
      <w:r>
        <w:rPr>
          <w:rFonts w:hint="eastAsia" w:ascii="Times New Roman" w:hAnsi="Times New Roman" w:cs="Times New Roman"/>
          <w:lang w:val="en-US" w:eastAsia="zh-CN"/>
        </w:rPr>
        <w:t>298.81</w:t>
      </w:r>
      <w:r>
        <w:rPr>
          <w:rFonts w:hint="default" w:ascii="Times New Roman" w:hAnsi="Times New Roman" w:eastAsia="方正仿宋简体" w:cs="Times New Roman"/>
        </w:rPr>
        <w:t>万元；调出资金</w:t>
      </w:r>
      <w:r>
        <w:rPr>
          <w:rFonts w:hint="eastAsia" w:ascii="Times New Roman" w:hAnsi="Times New Roman" w:cs="Times New Roman"/>
          <w:lang w:val="en-US" w:eastAsia="zh-CN"/>
        </w:rPr>
        <w:t>449.51‬</w:t>
      </w:r>
      <w:r>
        <w:rPr>
          <w:rFonts w:hint="default" w:ascii="Times New Roman" w:hAnsi="Times New Roman" w:eastAsia="方正仿宋简体" w:cs="Times New Roman"/>
        </w:rPr>
        <w:t>万元（专项债券付息</w:t>
      </w:r>
      <w:r>
        <w:rPr>
          <w:rFonts w:hint="eastAsia" w:ascii="Times New Roman" w:hAnsi="Times New Roman" w:cs="Times New Roman"/>
          <w:lang w:val="en-US" w:eastAsia="zh-CN"/>
        </w:rPr>
        <w:t>449.51</w:t>
      </w:r>
      <w:r>
        <w:rPr>
          <w:rFonts w:hint="default" w:ascii="Times New Roman" w:hAnsi="Times New Roman" w:eastAsia="方正仿宋简体" w:cs="Times New Roman"/>
        </w:rPr>
        <w:t>万元）；安排预备费</w:t>
      </w:r>
      <w:r>
        <w:rPr>
          <w:rFonts w:hint="eastAsia" w:ascii="Times New Roman" w:hAnsi="Times New Roman" w:cs="Times New Roman"/>
          <w:lang w:val="en-US" w:eastAsia="zh-CN"/>
        </w:rPr>
        <w:t>2179.25</w:t>
      </w:r>
      <w:r>
        <w:rPr>
          <w:rFonts w:hint="default" w:ascii="Times New Roman" w:hAnsi="Times New Roman" w:eastAsia="方正仿宋简体" w:cs="Times New Roman"/>
        </w:rPr>
        <w:t>万元；</w:t>
      </w:r>
      <w:r>
        <w:rPr>
          <w:rFonts w:hint="eastAsia" w:ascii="Times New Roman" w:hAnsi="Times New Roman" w:cs="Times New Roman"/>
          <w:lang w:val="en-US" w:eastAsia="zh-CN"/>
        </w:rPr>
        <w:t>支出总量为218</w:t>
      </w:r>
      <w:r>
        <w:rPr>
          <w:rFonts w:hint="default" w:ascii="Times New Roman" w:hAnsi="Times New Roman" w:eastAsia="方正仿宋简体" w:cs="Times New Roman"/>
          <w:lang w:val="en-US" w:eastAsia="zh-C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>673.53</w:t>
      </w:r>
      <w:r>
        <w:rPr>
          <w:rFonts w:hint="default" w:ascii="Times New Roman" w:hAnsi="Times New Roman" w:eastAsia="方正仿宋简体" w:cs="Times New Roman"/>
          <w:lang w:val="en-US" w:eastAsia="zh-CN"/>
        </w:rPr>
        <w:t>‬</w:t>
      </w:r>
      <w:r>
        <w:rPr>
          <w:rFonts w:hint="default" w:ascii="Times New Roman" w:hAnsi="Times New Roman" w:eastAsia="方正仿宋简体" w:cs="Times New Roman"/>
        </w:rPr>
        <w:t>万元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方正仿宋简体" w:cs="Times New Roman"/>
        </w:rPr>
        <w:t>收支平衡。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  <w:b/>
          <w:bCs/>
          <w:lang w:eastAsia="zh-CN"/>
        </w:rPr>
        <w:t>２．</w:t>
      </w:r>
      <w:r>
        <w:rPr>
          <w:rFonts w:hint="default" w:ascii="Times New Roman" w:hAnsi="Times New Roman" w:eastAsia="方正仿宋简体" w:cs="Times New Roman"/>
          <w:b/>
          <w:bCs/>
        </w:rPr>
        <w:t>政府性基金预算</w:t>
      </w:r>
      <w:r>
        <w:rPr>
          <w:rFonts w:hint="default" w:ascii="Times New Roman" w:hAnsi="Times New Roman" w:eastAsia="方正仿宋简体" w:cs="Times New Roman"/>
          <w:b/>
          <w:bCs/>
          <w:lang w:val="en-US" w:eastAsia="zh-CN"/>
        </w:rPr>
        <w:t>收支安排。</w:t>
      </w:r>
      <w:r>
        <w:rPr>
          <w:rFonts w:hint="default" w:ascii="Times New Roman" w:hAnsi="Times New Roman" w:eastAsia="方正仿宋简体" w:cs="Times New Roman"/>
          <w:lang w:val="en-US" w:eastAsia="zh-CN"/>
        </w:rPr>
        <w:t>全县政府性基金预算</w:t>
      </w:r>
      <w:r>
        <w:rPr>
          <w:rFonts w:hint="default" w:ascii="Times New Roman" w:hAnsi="Times New Roman" w:eastAsia="方正仿宋简体" w:cs="Times New Roman"/>
        </w:rPr>
        <w:t>总收入拟安排</w:t>
      </w:r>
      <w:r>
        <w:rPr>
          <w:rFonts w:hint="eastAsia" w:ascii="Times New Roman" w:hAnsi="Times New Roman" w:cs="Times New Roman"/>
          <w:lang w:val="en-US" w:eastAsia="zh-CN"/>
        </w:rPr>
        <w:t>2,935.43‬</w:t>
      </w:r>
      <w:r>
        <w:rPr>
          <w:rFonts w:hint="default" w:ascii="Times New Roman" w:hAnsi="Times New Roman" w:eastAsia="方正仿宋简体" w:cs="Times New Roman"/>
          <w:lang w:val="en-US" w:eastAsia="zh-CN"/>
        </w:rPr>
        <w:t>‬‬</w:t>
      </w:r>
      <w:r>
        <w:rPr>
          <w:rFonts w:hint="default" w:ascii="Times New Roman" w:hAnsi="Times New Roman" w:eastAsia="方正仿宋简体" w:cs="Times New Roman"/>
        </w:rPr>
        <w:t>万元，比上年</w:t>
      </w:r>
      <w:r>
        <w:rPr>
          <w:rFonts w:hint="eastAsia" w:ascii="Times New Roman" w:hAnsi="Times New Roman" w:cs="Times New Roman"/>
          <w:lang w:val="en-US" w:eastAsia="zh-CN"/>
        </w:rPr>
        <w:t>减少930.42</w:t>
      </w:r>
      <w:r>
        <w:rPr>
          <w:rFonts w:hint="default" w:ascii="Times New Roman" w:hAnsi="Times New Roman" w:eastAsia="方正仿宋简体" w:cs="Times New Roman"/>
        </w:rPr>
        <w:t>万元，</w:t>
      </w:r>
      <w:r>
        <w:rPr>
          <w:rFonts w:hint="eastAsia" w:ascii="Times New Roman" w:hAnsi="Times New Roman" w:cs="Times New Roman"/>
          <w:lang w:val="en-US" w:eastAsia="zh-CN"/>
        </w:rPr>
        <w:t>减少24.07</w:t>
      </w:r>
      <w:r>
        <w:rPr>
          <w:rFonts w:hint="default" w:ascii="Times New Roman" w:hAnsi="Times New Roman" w:eastAsia="方正仿宋简体" w:cs="Times New Roman"/>
        </w:rPr>
        <w:t>%，其中：政府性基金预算收入</w:t>
      </w:r>
      <w:r>
        <w:rPr>
          <w:rFonts w:hint="eastAsia" w:ascii="Times New Roman" w:hAnsi="Times New Roman" w:cs="Times New Roman"/>
          <w:lang w:val="en-US" w:eastAsia="zh-CN"/>
        </w:rPr>
        <w:t>500</w:t>
      </w:r>
      <w:r>
        <w:rPr>
          <w:rFonts w:hint="default" w:ascii="Times New Roman" w:hAnsi="Times New Roman" w:eastAsia="方正仿宋简体" w:cs="Times New Roman"/>
        </w:rPr>
        <w:t>万元；上级补助收入</w:t>
      </w:r>
      <w:r>
        <w:rPr>
          <w:rFonts w:hint="eastAsia" w:ascii="Times New Roman" w:hAnsi="Times New Roman" w:cs="Times New Roman"/>
          <w:lang w:val="en-US" w:eastAsia="zh-CN"/>
        </w:rPr>
        <w:t>35.71</w:t>
      </w:r>
      <w:r>
        <w:rPr>
          <w:rFonts w:hint="default" w:ascii="Times New Roman" w:hAnsi="Times New Roman" w:eastAsia="方正仿宋简体" w:cs="Times New Roman"/>
        </w:rPr>
        <w:t>万元，比上年</w:t>
      </w:r>
      <w:r>
        <w:rPr>
          <w:rFonts w:hint="eastAsia" w:ascii="Times New Roman" w:hAnsi="Times New Roman" w:cs="Times New Roman"/>
          <w:lang w:val="en-US" w:eastAsia="zh-CN"/>
        </w:rPr>
        <w:t>减少301.49</w:t>
      </w:r>
      <w:r>
        <w:rPr>
          <w:rFonts w:hint="default" w:ascii="Times New Roman" w:hAnsi="Times New Roman" w:eastAsia="方正仿宋简体" w:cs="Times New Roman"/>
        </w:rPr>
        <w:t>万元，上年结转收入</w:t>
      </w:r>
      <w:r>
        <w:rPr>
          <w:rFonts w:hint="default" w:ascii="Times New Roman" w:hAnsi="Times New Roman" w:eastAsia="方正仿宋简体" w:cs="Times New Roman"/>
          <w:lang w:val="en-US" w:eastAsia="zh-CN"/>
        </w:rPr>
        <w:t>1,950.21</w:t>
      </w:r>
      <w:r>
        <w:rPr>
          <w:rFonts w:hint="default" w:ascii="Times New Roman" w:hAnsi="Times New Roman" w:eastAsia="方正仿宋简体" w:cs="Times New Roman"/>
        </w:rPr>
        <w:t>万元；调入</w:t>
      </w:r>
      <w:r>
        <w:rPr>
          <w:rFonts w:hint="default" w:ascii="Times New Roman" w:hAnsi="Times New Roman" w:eastAsia="方正仿宋简体" w:cs="Times New Roman"/>
          <w:lang w:val="en-US" w:eastAsia="zh-CN"/>
        </w:rPr>
        <w:t>资金</w:t>
      </w:r>
      <w:r>
        <w:rPr>
          <w:rFonts w:hint="eastAsia" w:ascii="Times New Roman" w:hAnsi="Times New Roman" w:cs="Times New Roman"/>
          <w:lang w:val="en-US" w:eastAsia="zh-CN"/>
        </w:rPr>
        <w:t>449.51</w:t>
      </w:r>
      <w:r>
        <w:rPr>
          <w:rFonts w:hint="default" w:ascii="Times New Roman" w:hAnsi="Times New Roman" w:eastAsia="方正仿宋简体" w:cs="Times New Roman"/>
        </w:rPr>
        <w:t>万元（从一般公共预算中调入专项债券付息</w:t>
      </w:r>
      <w:r>
        <w:rPr>
          <w:rFonts w:hint="eastAsia" w:ascii="Times New Roman" w:hAnsi="Times New Roman" w:cs="Times New Roman"/>
          <w:lang w:val="en-US" w:eastAsia="zh-CN"/>
        </w:rPr>
        <w:t>449.51</w:t>
      </w:r>
      <w:r>
        <w:rPr>
          <w:rFonts w:hint="default" w:ascii="Times New Roman" w:hAnsi="Times New Roman" w:eastAsia="方正仿宋简体" w:cs="Times New Roman"/>
        </w:rPr>
        <w:t>万</w:t>
      </w:r>
      <w:r>
        <w:rPr>
          <w:rFonts w:hint="default" w:ascii="Times New Roman" w:hAnsi="Times New Roman" w:eastAsia="方正仿宋简体" w:cs="Times New Roman"/>
          <w:lang w:val="en-US" w:eastAsia="zh-CN"/>
        </w:rPr>
        <w:t>元</w:t>
      </w:r>
      <w:r>
        <w:rPr>
          <w:rFonts w:hint="default" w:ascii="Times New Roman" w:hAnsi="Times New Roman" w:eastAsia="方正仿宋简体" w:cs="Times New Roman"/>
        </w:rPr>
        <w:t>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Cs/>
          <w:sz w:val="32"/>
          <w:szCs w:val="32"/>
          <w:lang w:val="en-US" w:eastAsia="zh-CN"/>
        </w:rPr>
        <w:t>政府性基金支出预算2,935.43万元，其中：专项债券付息</w:t>
      </w:r>
      <w:r>
        <w:rPr>
          <w:rFonts w:hint="eastAsia" w:eastAsia="方正仿宋简体" w:cs="Times New Roman"/>
          <w:bCs/>
          <w:sz w:val="32"/>
          <w:szCs w:val="32"/>
          <w:lang w:val="en-US" w:eastAsia="zh-CN"/>
        </w:rPr>
        <w:t>449.51</w:t>
      </w:r>
      <w:r>
        <w:rPr>
          <w:rFonts w:hint="default" w:ascii="Times New Roman" w:hAnsi="Times New Roman" w:eastAsia="方正仿宋简体" w:cs="Times New Roman"/>
          <w:bCs/>
          <w:sz w:val="32"/>
          <w:szCs w:val="32"/>
          <w:lang w:val="en-US" w:eastAsia="zh-CN"/>
        </w:rPr>
        <w:t>万元</w:t>
      </w:r>
      <w:r>
        <w:rPr>
          <w:rFonts w:hint="eastAsia" w:eastAsia="方正仿宋简体" w:cs="Times New Roman"/>
          <w:bCs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简体" w:cs="Times New Roman"/>
          <w:bCs/>
          <w:sz w:val="32"/>
          <w:szCs w:val="32"/>
          <w:lang w:val="en-US" w:eastAsia="zh-CN"/>
        </w:rPr>
        <w:t>收支平衡。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 w:val="0"/>
          <w:sz w:val="32"/>
          <w:szCs w:val="32"/>
          <w:lang w:val="en-US" w:eastAsia="zh-CN"/>
        </w:rPr>
        <w:t>３．国有资本经营预算安排。</w:t>
      </w:r>
      <w:r>
        <w:rPr>
          <w:rFonts w:hint="default" w:ascii="Times New Roman" w:hAnsi="Times New Roman" w:eastAsia="方正仿宋简体" w:cs="Times New Roman"/>
          <w:bCs/>
          <w:sz w:val="32"/>
          <w:szCs w:val="32"/>
          <w:lang w:val="en-US" w:eastAsia="zh-CN"/>
        </w:rPr>
        <w:t>国有资本经营预算总收入</w:t>
      </w:r>
      <w:r>
        <w:rPr>
          <w:rFonts w:hint="eastAsia" w:eastAsia="方正仿宋简体" w:cs="Times New Roman"/>
          <w:bCs/>
          <w:sz w:val="32"/>
          <w:szCs w:val="32"/>
          <w:lang w:val="en-US" w:eastAsia="zh-CN"/>
        </w:rPr>
        <w:t>5.53</w:t>
      </w:r>
      <w:r>
        <w:rPr>
          <w:rFonts w:hint="default" w:ascii="Times New Roman" w:hAnsi="Times New Roman" w:eastAsia="方正仿宋简体" w:cs="Times New Roman"/>
          <w:bCs/>
          <w:sz w:val="32"/>
          <w:szCs w:val="32"/>
          <w:lang w:val="en-US" w:eastAsia="zh-CN"/>
        </w:rPr>
        <w:t>万元，</w:t>
      </w:r>
      <w:r>
        <w:rPr>
          <w:rFonts w:hint="eastAsia" w:eastAsia="方正仿宋简体" w:cs="Times New Roman"/>
          <w:bCs/>
          <w:sz w:val="32"/>
          <w:szCs w:val="32"/>
          <w:lang w:val="en-US" w:eastAsia="zh-CN"/>
        </w:rPr>
        <w:t>无</w:t>
      </w:r>
      <w:r>
        <w:rPr>
          <w:rFonts w:hint="default" w:ascii="Times New Roman" w:hAnsi="Times New Roman" w:eastAsia="方正仿宋简体" w:cs="Times New Roman"/>
          <w:bCs/>
          <w:sz w:val="32"/>
          <w:szCs w:val="32"/>
          <w:lang w:val="en-US" w:eastAsia="zh-CN"/>
        </w:rPr>
        <w:t>上级补助收入。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jc w:val="both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  <w:bCs/>
          <w:sz w:val="32"/>
          <w:szCs w:val="32"/>
          <w:lang w:val="en-US" w:eastAsia="zh-CN"/>
        </w:rPr>
        <w:t>国有资本经营支出预算</w:t>
      </w:r>
      <w:r>
        <w:rPr>
          <w:rFonts w:hint="eastAsia" w:eastAsia="方正仿宋简体" w:cs="Times New Roman"/>
          <w:bCs/>
          <w:sz w:val="32"/>
          <w:szCs w:val="32"/>
          <w:lang w:val="en-US" w:eastAsia="zh-CN"/>
        </w:rPr>
        <w:t>5.53</w:t>
      </w:r>
      <w:r>
        <w:rPr>
          <w:rFonts w:hint="default" w:ascii="Times New Roman" w:hAnsi="Times New Roman" w:eastAsia="方正仿宋简体" w:cs="Times New Roman"/>
          <w:bCs/>
          <w:sz w:val="32"/>
          <w:szCs w:val="32"/>
          <w:lang w:val="en-US" w:eastAsia="zh-CN"/>
        </w:rPr>
        <w:t>万元，主要是解决历史遗留问题及改革成本支出</w:t>
      </w:r>
      <w:r>
        <w:rPr>
          <w:rFonts w:hint="eastAsia" w:eastAsia="方正仿宋简体" w:cs="Times New Roman"/>
          <w:bCs/>
          <w:sz w:val="32"/>
          <w:szCs w:val="32"/>
          <w:lang w:val="en-US" w:eastAsia="zh-CN"/>
        </w:rPr>
        <w:t>3.53</w:t>
      </w:r>
      <w:r>
        <w:rPr>
          <w:rFonts w:hint="default" w:ascii="Times New Roman" w:hAnsi="Times New Roman" w:eastAsia="方正仿宋简体" w:cs="Times New Roman"/>
          <w:bCs/>
          <w:sz w:val="32"/>
          <w:szCs w:val="32"/>
          <w:lang w:val="en-US" w:eastAsia="zh-CN"/>
        </w:rPr>
        <w:t>万元</w:t>
      </w:r>
      <w:r>
        <w:rPr>
          <w:rFonts w:hint="eastAsia" w:eastAsia="方正仿宋简体" w:cs="Times New Roman"/>
          <w:bCs/>
          <w:sz w:val="32"/>
          <w:szCs w:val="32"/>
          <w:lang w:val="en-US" w:eastAsia="zh-CN"/>
        </w:rPr>
        <w:t>，其他国有资本经营预算支出2.00万元</w:t>
      </w:r>
      <w:r>
        <w:rPr>
          <w:rFonts w:hint="default" w:ascii="Times New Roman" w:hAnsi="Times New Roman" w:eastAsia="方正仿宋简体" w:cs="Times New Roman"/>
          <w:bCs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方正仿宋简体" w:cs="Times New Roman"/>
          <w:bCs/>
          <w:color w:val="auto"/>
          <w:sz w:val="32"/>
          <w:szCs w:val="32"/>
          <w:lang w:eastAsia="zh-CN"/>
        </w:rPr>
        <w:t>收支平衡。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楷体简体" w:cs="Times New Roman"/>
        </w:rPr>
      </w:pPr>
      <w:r>
        <w:rPr>
          <w:rFonts w:hint="default" w:ascii="Times New Roman" w:hAnsi="Times New Roman" w:eastAsia="方正楷体简体" w:cs="Times New Roman"/>
        </w:rPr>
        <w:t>（四）重点支出安排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lang w:val="en-US" w:eastAsia="zh-CN"/>
        </w:rPr>
        <w:t>１．强化公共安全领域走深走实。</w:t>
      </w:r>
      <w:r>
        <w:rPr>
          <w:rFonts w:hint="default" w:ascii="Times New Roman" w:hAnsi="Times New Roman" w:eastAsia="方正仿宋简体" w:cs="Times New Roman"/>
          <w:lang w:val="en-US" w:eastAsia="zh-CN"/>
        </w:rPr>
        <w:t>安排公共安全支出12,967.41万元，重点支持扫黑除恶、扫黄打非工作经费、禁毒专项经费、社区矫正经费、法律援助经费、普法经费、安置帮教经费等。为“平安巴青”、“法治巴青”和“幸福巴青”建设提供坚实资金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  <w:b/>
          <w:bCs/>
          <w:lang w:val="en-US" w:eastAsia="zh-CN"/>
        </w:rPr>
        <w:t>２．</w:t>
      </w:r>
      <w:r>
        <w:rPr>
          <w:rFonts w:hint="default" w:ascii="Times New Roman" w:hAnsi="Times New Roman" w:eastAsia="方正仿宋简体" w:cs="Times New Roman"/>
          <w:b/>
          <w:bCs/>
        </w:rPr>
        <w:t>全面推进乡村振兴。</w:t>
      </w:r>
      <w:r>
        <w:rPr>
          <w:rFonts w:hint="default" w:ascii="Times New Roman" w:hAnsi="Times New Roman" w:eastAsia="方正仿宋简体" w:cs="Times New Roman"/>
        </w:rPr>
        <w:t>安排农林水支出</w:t>
      </w:r>
      <w:r>
        <w:rPr>
          <w:rFonts w:hint="eastAsia" w:ascii="Times New Roman" w:hAnsi="Times New Roman" w:cs="Times New Roman"/>
          <w:lang w:val="en-US" w:eastAsia="zh-CN"/>
        </w:rPr>
        <w:t>39,537.44</w:t>
      </w:r>
      <w:r>
        <w:rPr>
          <w:rFonts w:hint="default" w:ascii="Times New Roman" w:hAnsi="Times New Roman" w:eastAsia="方正仿宋简体" w:cs="Times New Roman"/>
        </w:rPr>
        <w:t>万元，重点支持</w:t>
      </w:r>
      <w:r>
        <w:rPr>
          <w:rFonts w:hint="default" w:ascii="Times New Roman" w:hAnsi="Times New Roman" w:eastAsia="方正仿宋简体" w:cs="Times New Roman"/>
          <w:lang w:val="en-US" w:eastAsia="zh-CN"/>
        </w:rPr>
        <w:t>产业发展</w:t>
      </w:r>
      <w:r>
        <w:rPr>
          <w:rFonts w:hint="default" w:ascii="Times New Roman" w:hAnsi="Times New Roman" w:eastAsia="方正仿宋简体" w:cs="Times New Roman"/>
        </w:rPr>
        <w:t>、农村人居环境整治、农业基础设施完善、乡村产业发展和巩固拓展脱贫攻坚成果，促进城乡融合发展。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  <w:b/>
          <w:bCs/>
          <w:lang w:val="en-US" w:eastAsia="zh-CN"/>
        </w:rPr>
        <w:t>３．</w:t>
      </w:r>
      <w:r>
        <w:rPr>
          <w:rFonts w:hint="default" w:ascii="Times New Roman" w:hAnsi="Times New Roman" w:eastAsia="方正仿宋简体" w:cs="Times New Roman"/>
          <w:b/>
          <w:bCs/>
        </w:rPr>
        <w:t>保障教育事业优先发展。</w:t>
      </w:r>
      <w:r>
        <w:rPr>
          <w:rFonts w:hint="default" w:ascii="Times New Roman" w:hAnsi="Times New Roman" w:eastAsia="方正仿宋简体" w:cs="Times New Roman"/>
        </w:rPr>
        <w:t>安排教育支出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46,044.52</w:t>
      </w:r>
      <w:r>
        <w:rPr>
          <w:rFonts w:hint="default" w:ascii="Times New Roman" w:hAnsi="Times New Roman" w:eastAsia="方正仿宋简体" w:cs="Times New Roman"/>
        </w:rPr>
        <w:t>万元，支持学前教育普惠发展、义务教育均衡提质、</w:t>
      </w:r>
      <w:r>
        <w:rPr>
          <w:rFonts w:hint="default" w:ascii="Times New Roman" w:hAnsi="Times New Roman" w:eastAsia="方正仿宋简体" w:cs="Times New Roman"/>
          <w:lang w:val="en-US" w:eastAsia="zh-CN"/>
        </w:rPr>
        <w:t>初</w:t>
      </w:r>
      <w:r>
        <w:rPr>
          <w:rFonts w:hint="default" w:ascii="Times New Roman" w:hAnsi="Times New Roman" w:eastAsia="方正仿宋简体" w:cs="Times New Roman"/>
        </w:rPr>
        <w:t>中教育特色发展，加强教师队伍建设和教育基础设施改造，提升教育教学质量。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  <w:b/>
          <w:bCs/>
          <w:lang w:val="en-US" w:eastAsia="zh-CN"/>
        </w:rPr>
        <w:t>４．</w:t>
      </w:r>
      <w:r>
        <w:rPr>
          <w:rFonts w:hint="default" w:ascii="Times New Roman" w:hAnsi="Times New Roman" w:eastAsia="方正仿宋简体" w:cs="Times New Roman"/>
          <w:b/>
          <w:bCs/>
        </w:rPr>
        <w:t>强化民生福祉保障。</w:t>
      </w:r>
      <w:r>
        <w:rPr>
          <w:rFonts w:hint="default" w:ascii="Times New Roman" w:hAnsi="Times New Roman" w:eastAsia="方正仿宋简体" w:cs="Times New Roman"/>
        </w:rPr>
        <w:t>安排社会保障和就业支出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19,438.25</w:t>
      </w:r>
      <w:r>
        <w:rPr>
          <w:rFonts w:hint="default" w:ascii="Times New Roman" w:hAnsi="Times New Roman" w:eastAsia="方正仿宋简体" w:cs="Times New Roman"/>
        </w:rPr>
        <w:t>万元、卫生健康支出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18,136.16</w:t>
      </w:r>
      <w:r>
        <w:rPr>
          <w:rFonts w:hint="default" w:ascii="Times New Roman" w:hAnsi="Times New Roman" w:eastAsia="方正仿宋简体" w:cs="Times New Roman"/>
        </w:rPr>
        <w:t>万元，完善养老保险、医疗保险等社保体系，推进县域医疗共同体建设，提升基层医疗卫生服务能力，保障困难群众基本生活。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  <w:b/>
          <w:bCs/>
          <w:lang w:val="en-US" w:eastAsia="zh-CN"/>
        </w:rPr>
        <w:t>５．</w:t>
      </w:r>
      <w:r>
        <w:rPr>
          <w:rFonts w:hint="default" w:ascii="Times New Roman" w:hAnsi="Times New Roman" w:eastAsia="方正仿宋简体" w:cs="Times New Roman"/>
          <w:b/>
          <w:bCs/>
        </w:rPr>
        <w:t>提升基础设施水平。</w:t>
      </w:r>
      <w:r>
        <w:rPr>
          <w:rFonts w:hint="default" w:ascii="Times New Roman" w:hAnsi="Times New Roman" w:eastAsia="方正仿宋简体" w:cs="Times New Roman"/>
        </w:rPr>
        <w:t>安排城乡社区支出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2,228.47</w:t>
      </w:r>
      <w:r>
        <w:rPr>
          <w:rFonts w:hint="default" w:ascii="Times New Roman" w:hAnsi="Times New Roman" w:eastAsia="方正仿宋简体" w:cs="Times New Roman"/>
        </w:rPr>
        <w:t>万元、交通运输支出15,840.31万元，支持县城更新改造、农村道路升级、供水供电供气等基础设施建设，改善城乡生产生活条件。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  <w:b/>
          <w:bCs/>
          <w:lang w:val="en-US" w:eastAsia="zh-CN"/>
        </w:rPr>
        <w:t>６．</w:t>
      </w:r>
      <w:r>
        <w:rPr>
          <w:rFonts w:hint="default" w:ascii="Times New Roman" w:hAnsi="Times New Roman" w:eastAsia="方正仿宋简体" w:cs="Times New Roman"/>
          <w:b/>
          <w:bCs/>
        </w:rPr>
        <w:t>推动绿色低碳发展。</w:t>
      </w:r>
      <w:r>
        <w:rPr>
          <w:rFonts w:hint="default" w:ascii="Times New Roman" w:hAnsi="Times New Roman" w:eastAsia="方正仿宋简体" w:cs="Times New Roman"/>
        </w:rPr>
        <w:t>安排节能环保支出</w:t>
      </w:r>
      <w:r>
        <w:rPr>
          <w:rFonts w:hint="default" w:ascii="Times New Roman" w:hAnsi="Times New Roman" w:eastAsia="方正仿宋简体" w:cs="Times New Roman"/>
          <w:lang w:val="en-US" w:eastAsia="zh-CN"/>
        </w:rPr>
        <w:t>10,453.37</w:t>
      </w:r>
      <w:r>
        <w:rPr>
          <w:rFonts w:hint="default" w:ascii="Times New Roman" w:hAnsi="Times New Roman" w:eastAsia="方正仿宋简体" w:cs="Times New Roman"/>
        </w:rPr>
        <w:t>万元，支持污染治理、生态保护修复、新能源推广应用，助力“双碳”目标实现。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楷体简体" w:cs="Times New Roman"/>
        </w:rPr>
      </w:pPr>
      <w:r>
        <w:rPr>
          <w:rFonts w:hint="default" w:ascii="Times New Roman" w:hAnsi="Times New Roman" w:eastAsia="方正楷体简体" w:cs="Times New Roman"/>
        </w:rPr>
        <w:t>（</w:t>
      </w:r>
      <w:r>
        <w:rPr>
          <w:rFonts w:hint="default" w:ascii="Times New Roman" w:hAnsi="Times New Roman" w:eastAsia="方正楷体简体" w:cs="Times New Roman"/>
          <w:lang w:val="en-US" w:eastAsia="zh-CN"/>
        </w:rPr>
        <w:t>五</w:t>
      </w:r>
      <w:r>
        <w:rPr>
          <w:rFonts w:hint="default" w:ascii="Times New Roman" w:hAnsi="Times New Roman" w:eastAsia="方正楷体简体" w:cs="Times New Roman"/>
        </w:rPr>
        <w:t>）深化财政管理改革举措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  <w:b/>
          <w:bCs/>
          <w:lang w:eastAsia="zh-CN"/>
        </w:rPr>
        <w:t>１．</w:t>
      </w:r>
      <w:r>
        <w:rPr>
          <w:rFonts w:hint="default" w:ascii="Times New Roman" w:hAnsi="Times New Roman" w:eastAsia="方正仿宋简体" w:cs="Times New Roman"/>
          <w:b/>
          <w:bCs/>
        </w:rPr>
        <w:t>全面深化零基预算改革。</w:t>
      </w:r>
      <w:r>
        <w:rPr>
          <w:rFonts w:hint="default" w:ascii="Times New Roman" w:hAnsi="Times New Roman" w:eastAsia="方正仿宋简体" w:cs="Times New Roman"/>
        </w:rPr>
        <w:t>严格执行“先有政策、再有项目、后有预算”，建立项目库动态管理机制，对所有支出项目进行必要性和可行性论证，坚决取消低效无效支出，提高预算编制科学性。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  <w:b/>
          <w:bCs/>
          <w:lang w:eastAsia="zh-CN"/>
        </w:rPr>
        <w:t>２．</w:t>
      </w:r>
      <w:r>
        <w:rPr>
          <w:rFonts w:hint="default" w:ascii="Times New Roman" w:hAnsi="Times New Roman" w:eastAsia="方正仿宋简体" w:cs="Times New Roman"/>
          <w:b/>
          <w:bCs/>
        </w:rPr>
        <w:t>健全支出标准体系。</w:t>
      </w:r>
      <w:r>
        <w:rPr>
          <w:rFonts w:hint="default" w:ascii="Times New Roman" w:hAnsi="Times New Roman" w:eastAsia="方正仿宋简体" w:cs="Times New Roman"/>
        </w:rPr>
        <w:t>完善人员类、运转类、特定目标类项目支出标准，建立动态调整机制，推进标准管理与预算管理、资产管理有机融合，实现预算从“控盘子”向“控标准”转变。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  <w:b/>
          <w:bCs/>
          <w:lang w:eastAsia="zh-CN"/>
        </w:rPr>
        <w:t>３．</w:t>
      </w:r>
      <w:r>
        <w:rPr>
          <w:rFonts w:hint="default" w:ascii="Times New Roman" w:hAnsi="Times New Roman" w:eastAsia="方正仿宋简体" w:cs="Times New Roman"/>
          <w:b/>
          <w:bCs/>
        </w:rPr>
        <w:t>强化预算资源统筹。</w:t>
      </w:r>
      <w:r>
        <w:rPr>
          <w:rFonts w:hint="default" w:ascii="Times New Roman" w:hAnsi="Times New Roman" w:eastAsia="方正仿宋简体" w:cs="Times New Roman"/>
        </w:rPr>
        <w:t>统筹本级资金与上级资金、预算资金与债券资金、存量资金与增量资金，盘活各类闲置资产资源，提高资金统筹配置效率，集中财力办大事。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  <w:b/>
          <w:bCs/>
          <w:lang w:eastAsia="zh-CN"/>
        </w:rPr>
        <w:t>４．</w:t>
      </w:r>
      <w:r>
        <w:rPr>
          <w:rFonts w:hint="default" w:ascii="Times New Roman" w:hAnsi="Times New Roman" w:eastAsia="方正仿宋简体" w:cs="Times New Roman"/>
          <w:b/>
          <w:bCs/>
        </w:rPr>
        <w:t>提升绩效管理质效。</w:t>
      </w:r>
      <w:r>
        <w:rPr>
          <w:rFonts w:hint="default" w:ascii="Times New Roman" w:hAnsi="Times New Roman" w:eastAsia="方正仿宋简体" w:cs="Times New Roman"/>
        </w:rPr>
        <w:t>扩大全成本预算绩效管理范围，做强事前绩效评估、做严绩效运行监控、做优事后绩效评价，完善绩效结果应用机制，将评价结果与预算安排直接挂钩，坚决杜绝“重投入、轻效益”。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  <w:b/>
          <w:bCs/>
          <w:lang w:eastAsia="zh-CN"/>
        </w:rPr>
        <w:t>５．</w:t>
      </w:r>
      <w:r>
        <w:rPr>
          <w:rFonts w:hint="default" w:ascii="Times New Roman" w:hAnsi="Times New Roman" w:eastAsia="方正仿宋简体" w:cs="Times New Roman"/>
          <w:b/>
          <w:bCs/>
        </w:rPr>
        <w:t>严守财经纪律底线。</w:t>
      </w:r>
      <w:r>
        <w:rPr>
          <w:rFonts w:hint="default" w:ascii="Times New Roman" w:hAnsi="Times New Roman" w:eastAsia="方正仿宋简体" w:cs="Times New Roman"/>
        </w:rPr>
        <w:t>严禁违规举债、违规担保、违规出借财政资金，严控政府购买服务变相用工，规范政府投资项目管理，优先保障在建项目和已论证项目实施，强化预算执行刚性约束，严肃查处各类财经违法违规行为。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  <w:b/>
          <w:bCs/>
          <w:lang w:eastAsia="zh-CN"/>
        </w:rPr>
        <w:t>６．</w:t>
      </w:r>
      <w:r>
        <w:rPr>
          <w:rFonts w:hint="default" w:ascii="Times New Roman" w:hAnsi="Times New Roman" w:eastAsia="方正仿宋简体" w:cs="Times New Roman"/>
          <w:b/>
          <w:bCs/>
        </w:rPr>
        <w:t>推进财政数字化转型。</w:t>
      </w:r>
      <w:r>
        <w:rPr>
          <w:rFonts w:hint="default" w:ascii="Times New Roman" w:hAnsi="Times New Roman" w:eastAsia="方正仿宋简体" w:cs="Times New Roman"/>
        </w:rPr>
        <w:t>建设一体化财政管理平台，实现预算编制、执行、监督、绩效全流程数字化管理，提升财政管理信息化、智能化水平，确保财政资金安全规范高效运行。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default" w:ascii="Times New Roman" w:hAnsi="Times New Roman" w:eastAsia="方正仿宋简体" w:cs="Times New Roman"/>
        </w:rPr>
      </w:pPr>
      <w:r>
        <w:rPr>
          <w:rFonts w:hint="default" w:ascii="Times New Roman" w:hAnsi="Times New Roman" w:eastAsia="方正仿宋简体" w:cs="Times New Roman"/>
        </w:rPr>
        <w:t>各位代表，2025年财政预算执行任务已顺利完成，2026年财政工作责任重大、使命光荣。我们将在县委、县政府的坚强领导下，自觉接受县人大的依法监督和县政协的民主监督，坚定信心、锐意进取、真抓实干，全面完成2026年各项财政工作任务，为</w:t>
      </w:r>
      <w:r>
        <w:rPr>
          <w:rFonts w:hint="default" w:ascii="Times New Roman" w:hAnsi="Times New Roman" w:eastAsia="方正仿宋简体" w:cs="Times New Roman"/>
          <w:lang w:val="en-US" w:eastAsia="zh-CN"/>
        </w:rPr>
        <w:t>巴青</w:t>
      </w:r>
      <w:r>
        <w:rPr>
          <w:rFonts w:hint="default" w:ascii="Times New Roman" w:hAnsi="Times New Roman" w:eastAsia="方正仿宋简体" w:cs="Times New Roman"/>
        </w:rPr>
        <w:t>县经济社会高质量发展作出新的更大贡献！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72" w:firstLineChars="200"/>
        <w:textAlignment w:val="auto"/>
      </w:pPr>
      <w:r>
        <w:rPr>
          <w:rFonts w:hint="default" w:ascii="Times New Roman" w:hAnsi="Times New Roman" w:eastAsia="仿宋_GB2312" w:cs="Times New Roman"/>
          <w:spacing w:val="10"/>
          <w:sz w:val="32"/>
          <w:szCs w:val="32"/>
        </w:rPr>
        <w:t>以上报告，请予审查</w:t>
      </w:r>
      <w:r>
        <w:rPr>
          <w:rFonts w:hint="default" w:ascii="Times New Roman" w:hAnsi="Times New Roman" w:eastAsia="方正仿宋简体" w:cs="Times New Roman"/>
        </w:rPr>
        <w:t>。</w:t>
      </w:r>
      <w:bookmarkStart w:id="0" w:name="_GoBack"/>
      <w:bookmarkEnd w:id="0"/>
    </w:p>
    <w:p>
      <w:pPr>
        <w:pStyle w:val="2"/>
        <w:spacing w:before="0" w:after="0" w:line="20" w:lineRule="exact"/>
      </w:pPr>
    </w:p>
    <w:p>
      <w:pPr>
        <w:pBdr>
          <w:top w:val="single" w:color="auto" w:sz="12" w:space="1"/>
          <w:bottom w:val="single" w:color="auto" w:sz="12" w:space="4"/>
          <w:between w:val="single" w:color="auto" w:sz="8" w:space="1"/>
        </w:pBdr>
        <w:spacing w:line="500" w:lineRule="exact"/>
        <w:ind w:firstLine="138" w:firstLineChars="50"/>
        <w:rPr>
          <w:rFonts w:eastAsia="方正楷体简体"/>
          <w:sz w:val="28"/>
          <w:szCs w:val="28"/>
        </w:rPr>
      </w:pPr>
      <w:r>
        <w:rPr>
          <w:rFonts w:eastAsia="方正楷体简体"/>
          <w:sz w:val="28"/>
          <w:szCs w:val="28"/>
        </w:rPr>
        <w:t>巴青县十三届人大</w:t>
      </w:r>
      <w:r>
        <w:rPr>
          <w:rFonts w:hint="eastAsia" w:eastAsia="方正楷体简体"/>
          <w:sz w:val="28"/>
          <w:szCs w:val="28"/>
          <w:lang w:val="en-US" w:eastAsia="zh-CN"/>
        </w:rPr>
        <w:t>九</w:t>
      </w:r>
      <w:r>
        <w:rPr>
          <w:rFonts w:eastAsia="方正楷体简体"/>
          <w:sz w:val="28"/>
          <w:szCs w:val="28"/>
        </w:rPr>
        <w:t>次会议秘书处           202</w:t>
      </w:r>
      <w:r>
        <w:rPr>
          <w:rFonts w:hint="eastAsia" w:eastAsia="方正楷体简体"/>
          <w:sz w:val="28"/>
          <w:szCs w:val="28"/>
        </w:rPr>
        <w:t>5</w:t>
      </w:r>
      <w:r>
        <w:rPr>
          <w:rFonts w:eastAsia="方正楷体简体"/>
          <w:sz w:val="28"/>
          <w:szCs w:val="28"/>
        </w:rPr>
        <w:t>年</w:t>
      </w:r>
      <w:r>
        <w:rPr>
          <w:rFonts w:hint="eastAsia" w:eastAsia="方正楷体简体"/>
          <w:sz w:val="28"/>
          <w:szCs w:val="28"/>
        </w:rPr>
        <w:t>1</w:t>
      </w:r>
      <w:r>
        <w:rPr>
          <w:rFonts w:hint="eastAsia" w:eastAsia="方正楷体简体"/>
          <w:sz w:val="28"/>
          <w:szCs w:val="28"/>
          <w:lang w:val="en-US" w:eastAsia="zh-CN"/>
        </w:rPr>
        <w:t>2</w:t>
      </w:r>
      <w:r>
        <w:rPr>
          <w:rFonts w:eastAsia="方正楷体简体"/>
          <w:sz w:val="28"/>
          <w:szCs w:val="28"/>
        </w:rPr>
        <w:t>月</w:t>
      </w:r>
      <w:r>
        <w:rPr>
          <w:rFonts w:hint="eastAsia" w:eastAsia="方正楷体简体"/>
          <w:sz w:val="28"/>
          <w:szCs w:val="28"/>
          <w:lang w:val="en-US" w:eastAsia="zh-CN"/>
        </w:rPr>
        <w:t>21</w:t>
      </w:r>
      <w:r>
        <w:rPr>
          <w:rFonts w:eastAsia="方正楷体简体"/>
          <w:sz w:val="28"/>
          <w:szCs w:val="28"/>
        </w:rPr>
        <w:t>日印发</w:t>
      </w:r>
    </w:p>
    <w:p>
      <w:pPr>
        <w:pStyle w:val="2"/>
        <w:widowControl/>
        <w:spacing w:before="0" w:after="0" w:line="480" w:lineRule="exact"/>
        <w:ind w:firstLine="576"/>
        <w:rPr>
          <w:rFonts w:ascii="Times New Roman" w:hAnsi="Times New Roman" w:eastAsia="方正楷体简体" w:cs="Times New Roman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方正楷体简体" w:cs="Times New Roman"/>
          <w:sz w:val="30"/>
          <w:szCs w:val="30"/>
        </w:rPr>
        <w:t xml:space="preserve">                                        </w:t>
      </w:r>
      <w:r>
        <w:rPr>
          <w:rFonts w:ascii="Times New Roman" w:hAnsi="Times New Roman" w:eastAsia="方正楷体简体" w:cs="Times New Roman"/>
          <w:b w:val="0"/>
          <w:bCs w:val="0"/>
          <w:sz w:val="32"/>
          <w:szCs w:val="32"/>
        </w:rPr>
        <w:t>（共印</w:t>
      </w:r>
      <w:r>
        <w:rPr>
          <w:rFonts w:hint="eastAsia" w:ascii="Times New Roman" w:hAnsi="Times New Roman" w:eastAsia="方正楷体简体" w:cs="Times New Roman"/>
          <w:b w:val="0"/>
          <w:bCs w:val="0"/>
          <w:sz w:val="32"/>
          <w:szCs w:val="32"/>
          <w:lang w:val="en-US" w:eastAsia="zh-CN"/>
        </w:rPr>
        <w:t>120</w:t>
      </w:r>
      <w:r>
        <w:rPr>
          <w:rFonts w:ascii="Times New Roman" w:hAnsi="Times New Roman" w:eastAsia="方正楷体简体" w:cs="Times New Roman"/>
          <w:b w:val="0"/>
          <w:bCs w:val="0"/>
          <w:sz w:val="32"/>
          <w:szCs w:val="32"/>
        </w:rPr>
        <w:t>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Times New Roman" w:hAnsi="Times New Roman" w:eastAsia="方正仿宋简体" w:cs="Times New Roman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2098" w:right="1474" w:bottom="1984" w:left="1587" w:header="851" w:footer="1417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FAE82"/>
    <w:multiLevelType w:val="singleLevel"/>
    <w:tmpl w:val="547FAE8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evenAndOddHeaders w:val="1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95FEE"/>
    <w:rsid w:val="005F71C2"/>
    <w:rsid w:val="00DC55A0"/>
    <w:rsid w:val="021869B5"/>
    <w:rsid w:val="025E6EB1"/>
    <w:rsid w:val="02D65DBE"/>
    <w:rsid w:val="04E26964"/>
    <w:rsid w:val="0510204E"/>
    <w:rsid w:val="054B3B33"/>
    <w:rsid w:val="06E319E9"/>
    <w:rsid w:val="072F5F4B"/>
    <w:rsid w:val="077C5B14"/>
    <w:rsid w:val="07A1396F"/>
    <w:rsid w:val="08911D38"/>
    <w:rsid w:val="091762DA"/>
    <w:rsid w:val="091E754F"/>
    <w:rsid w:val="092D3964"/>
    <w:rsid w:val="0A1B0EB4"/>
    <w:rsid w:val="0A5D5F14"/>
    <w:rsid w:val="0A80323C"/>
    <w:rsid w:val="0A977FDF"/>
    <w:rsid w:val="0CAB7ABF"/>
    <w:rsid w:val="0D4A7160"/>
    <w:rsid w:val="0DBF69CC"/>
    <w:rsid w:val="0DE16552"/>
    <w:rsid w:val="0DFA7C61"/>
    <w:rsid w:val="0E567261"/>
    <w:rsid w:val="0EBB56A9"/>
    <w:rsid w:val="0FDE1F54"/>
    <w:rsid w:val="10C2644D"/>
    <w:rsid w:val="1197689E"/>
    <w:rsid w:val="11FA4324"/>
    <w:rsid w:val="13B04192"/>
    <w:rsid w:val="14803928"/>
    <w:rsid w:val="14D948C3"/>
    <w:rsid w:val="161733BE"/>
    <w:rsid w:val="16FA5C49"/>
    <w:rsid w:val="17056757"/>
    <w:rsid w:val="17A50D3B"/>
    <w:rsid w:val="184E0190"/>
    <w:rsid w:val="1CE40A8C"/>
    <w:rsid w:val="1D6B194C"/>
    <w:rsid w:val="1D9004D9"/>
    <w:rsid w:val="204834AE"/>
    <w:rsid w:val="227454F9"/>
    <w:rsid w:val="23604714"/>
    <w:rsid w:val="23614527"/>
    <w:rsid w:val="23EF71D3"/>
    <w:rsid w:val="243E331C"/>
    <w:rsid w:val="24894659"/>
    <w:rsid w:val="25524EDF"/>
    <w:rsid w:val="25C52F2C"/>
    <w:rsid w:val="2631207C"/>
    <w:rsid w:val="265B0AF3"/>
    <w:rsid w:val="26A91A1D"/>
    <w:rsid w:val="26C11249"/>
    <w:rsid w:val="274A0BF6"/>
    <w:rsid w:val="278139D1"/>
    <w:rsid w:val="2895052E"/>
    <w:rsid w:val="297C64B7"/>
    <w:rsid w:val="298648EC"/>
    <w:rsid w:val="2A504286"/>
    <w:rsid w:val="2AAC36A1"/>
    <w:rsid w:val="2B0058C4"/>
    <w:rsid w:val="2B4B6800"/>
    <w:rsid w:val="2CAC0B88"/>
    <w:rsid w:val="2CCA783F"/>
    <w:rsid w:val="2CED7E5C"/>
    <w:rsid w:val="2D4B559D"/>
    <w:rsid w:val="2E5879F4"/>
    <w:rsid w:val="2EAF686B"/>
    <w:rsid w:val="2ED2372F"/>
    <w:rsid w:val="2ED6078B"/>
    <w:rsid w:val="2F231B91"/>
    <w:rsid w:val="2F43324C"/>
    <w:rsid w:val="2FC40C1D"/>
    <w:rsid w:val="2FCF5628"/>
    <w:rsid w:val="318238C8"/>
    <w:rsid w:val="326466B8"/>
    <w:rsid w:val="327E6ECC"/>
    <w:rsid w:val="32AE6CDF"/>
    <w:rsid w:val="32B6015C"/>
    <w:rsid w:val="332F12E9"/>
    <w:rsid w:val="33D00867"/>
    <w:rsid w:val="343E5252"/>
    <w:rsid w:val="34E1639F"/>
    <w:rsid w:val="35904BDF"/>
    <w:rsid w:val="35E952E5"/>
    <w:rsid w:val="363E6FE3"/>
    <w:rsid w:val="36D96244"/>
    <w:rsid w:val="380074A2"/>
    <w:rsid w:val="386B10CD"/>
    <w:rsid w:val="387E29EE"/>
    <w:rsid w:val="38C52B98"/>
    <w:rsid w:val="38C54EEF"/>
    <w:rsid w:val="3A07297C"/>
    <w:rsid w:val="3A9978CF"/>
    <w:rsid w:val="3B9A5119"/>
    <w:rsid w:val="3D0379F5"/>
    <w:rsid w:val="3D1A786A"/>
    <w:rsid w:val="3D42141B"/>
    <w:rsid w:val="3D532087"/>
    <w:rsid w:val="3D7C56B1"/>
    <w:rsid w:val="3D8C03F5"/>
    <w:rsid w:val="3E171CB9"/>
    <w:rsid w:val="3EAC5442"/>
    <w:rsid w:val="3ECC38FE"/>
    <w:rsid w:val="3F302405"/>
    <w:rsid w:val="40BA6F8D"/>
    <w:rsid w:val="41A923AF"/>
    <w:rsid w:val="431C7E41"/>
    <w:rsid w:val="43285B57"/>
    <w:rsid w:val="442D696C"/>
    <w:rsid w:val="44356914"/>
    <w:rsid w:val="46416647"/>
    <w:rsid w:val="46511EBA"/>
    <w:rsid w:val="46B53688"/>
    <w:rsid w:val="46F5361F"/>
    <w:rsid w:val="46F967FF"/>
    <w:rsid w:val="476C499D"/>
    <w:rsid w:val="47CD3753"/>
    <w:rsid w:val="484B4C4E"/>
    <w:rsid w:val="48F87E16"/>
    <w:rsid w:val="48FA1472"/>
    <w:rsid w:val="495303E8"/>
    <w:rsid w:val="499041AD"/>
    <w:rsid w:val="49B71913"/>
    <w:rsid w:val="4A5616F1"/>
    <w:rsid w:val="4CA32EFF"/>
    <w:rsid w:val="4CC751C1"/>
    <w:rsid w:val="4D3264C3"/>
    <w:rsid w:val="4E291A6B"/>
    <w:rsid w:val="4F2250CB"/>
    <w:rsid w:val="4FE1143D"/>
    <w:rsid w:val="50AA50ED"/>
    <w:rsid w:val="51085CCB"/>
    <w:rsid w:val="5245220C"/>
    <w:rsid w:val="529A6BDC"/>
    <w:rsid w:val="542F42EF"/>
    <w:rsid w:val="558F04DA"/>
    <w:rsid w:val="569C1377"/>
    <w:rsid w:val="569E3ED8"/>
    <w:rsid w:val="57346FE0"/>
    <w:rsid w:val="58565C02"/>
    <w:rsid w:val="59AB2B72"/>
    <w:rsid w:val="5A132EDD"/>
    <w:rsid w:val="5A1C5BD8"/>
    <w:rsid w:val="5B060566"/>
    <w:rsid w:val="5B84602B"/>
    <w:rsid w:val="5BA916B0"/>
    <w:rsid w:val="5BBE373A"/>
    <w:rsid w:val="5C9C3BF5"/>
    <w:rsid w:val="5CDE496F"/>
    <w:rsid w:val="5D1540E9"/>
    <w:rsid w:val="5DD37254"/>
    <w:rsid w:val="5DD86C3E"/>
    <w:rsid w:val="5E26212C"/>
    <w:rsid w:val="5E9E5474"/>
    <w:rsid w:val="5EC66794"/>
    <w:rsid w:val="5EF10FFB"/>
    <w:rsid w:val="5F052773"/>
    <w:rsid w:val="5F2876FD"/>
    <w:rsid w:val="5FB32E17"/>
    <w:rsid w:val="5FD72D72"/>
    <w:rsid w:val="5FFB334B"/>
    <w:rsid w:val="61710A90"/>
    <w:rsid w:val="617E03AA"/>
    <w:rsid w:val="630E0A55"/>
    <w:rsid w:val="633D350B"/>
    <w:rsid w:val="63685C54"/>
    <w:rsid w:val="63B979F1"/>
    <w:rsid w:val="63CF50BE"/>
    <w:rsid w:val="63E17D4B"/>
    <w:rsid w:val="63EE30E1"/>
    <w:rsid w:val="64A20D46"/>
    <w:rsid w:val="651C43DE"/>
    <w:rsid w:val="65D03C8B"/>
    <w:rsid w:val="65E23250"/>
    <w:rsid w:val="660930D1"/>
    <w:rsid w:val="66416466"/>
    <w:rsid w:val="66A83439"/>
    <w:rsid w:val="67105888"/>
    <w:rsid w:val="67DE7BC7"/>
    <w:rsid w:val="683876AB"/>
    <w:rsid w:val="68501439"/>
    <w:rsid w:val="68BA2801"/>
    <w:rsid w:val="694F3220"/>
    <w:rsid w:val="6960114D"/>
    <w:rsid w:val="6AF77DFC"/>
    <w:rsid w:val="6C435060"/>
    <w:rsid w:val="6D9E3BB2"/>
    <w:rsid w:val="6ED75938"/>
    <w:rsid w:val="6FA128E1"/>
    <w:rsid w:val="6FEE62E5"/>
    <w:rsid w:val="71364153"/>
    <w:rsid w:val="72040C18"/>
    <w:rsid w:val="720D78DA"/>
    <w:rsid w:val="72650AA4"/>
    <w:rsid w:val="729A788E"/>
    <w:rsid w:val="72E07794"/>
    <w:rsid w:val="73C32D73"/>
    <w:rsid w:val="746E6D5D"/>
    <w:rsid w:val="749E479D"/>
    <w:rsid w:val="75B533FD"/>
    <w:rsid w:val="75B733B8"/>
    <w:rsid w:val="767672A1"/>
    <w:rsid w:val="767F24C5"/>
    <w:rsid w:val="7708356F"/>
    <w:rsid w:val="777F4A51"/>
    <w:rsid w:val="77EE7096"/>
    <w:rsid w:val="77F45690"/>
    <w:rsid w:val="78B6559F"/>
    <w:rsid w:val="78C86CE5"/>
    <w:rsid w:val="79713F68"/>
    <w:rsid w:val="798F64C6"/>
    <w:rsid w:val="7A04267E"/>
    <w:rsid w:val="7AC215B6"/>
    <w:rsid w:val="7B34553F"/>
    <w:rsid w:val="7B5369E4"/>
    <w:rsid w:val="7B7540C6"/>
    <w:rsid w:val="7BD47B68"/>
    <w:rsid w:val="7BD61542"/>
    <w:rsid w:val="7C3F525C"/>
    <w:rsid w:val="7C40456E"/>
    <w:rsid w:val="7CFC0467"/>
    <w:rsid w:val="7D061982"/>
    <w:rsid w:val="7D943A1F"/>
    <w:rsid w:val="7DC404B8"/>
    <w:rsid w:val="7E13299F"/>
    <w:rsid w:val="7E5974F1"/>
    <w:rsid w:val="7F49450E"/>
    <w:rsid w:val="7F8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方正仿宋简体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ind w:firstLine="0" w:firstLineChars="0"/>
      <w:outlineLvl w:val="0"/>
    </w:pPr>
    <w:rPr>
      <w:rFonts w:ascii="Calibri" w:hAnsi="Calibri" w:eastAsia="宋体" w:cs="Calibri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5202</Words>
  <Characters>6248</Characters>
  <Lines>0</Lines>
  <Paragraphs>0</Paragraphs>
  <TotalTime>1</TotalTime>
  <ScaleCrop>false</ScaleCrop>
  <LinksUpToDate>false</LinksUpToDate>
  <CharactersWithSpaces>6329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2025-11-13T03:17:00Z</dcterms:created>
  <dc:creator>123</dc:creator>
  <cp:lastModifiedBy>bq</cp:lastModifiedBy>
  <cp:lastPrinted>2025-12-19T02:51:00Z</cp:lastPrinted>
  <dcterms:modified xsi:type="dcterms:W3CDTF">2026-01-27T12:52:21Z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KSOTemplateDocerSaveRecord">
    <vt:lpwstr>eyJoZGlkIjoiOGU3ZWQ0OTViNDAxOTM5NzdlNmI3ODZhMTVkMjE3MGEiLCJ1c2VySWQiOiIxMjExNjY2NTQwIn0=</vt:lpwstr>
  </property>
  <property fmtid="{D5CDD505-2E9C-101B-9397-08002B2CF9AE}" pid="4" name="ICV">
    <vt:lpwstr>D4DB41B4481E4E69957C096BB30A2A4C_12</vt:lpwstr>
  </property>
</Properties>
</file>